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F3DD37">
      <w:pPr>
        <w:keepNext w:val="0"/>
        <w:keepLines w:val="0"/>
        <w:pageBreakBefore w:val="0"/>
        <w:widowControl w:val="0"/>
        <w:kinsoku/>
        <w:wordWrap/>
        <w:overflowPunct/>
        <w:topLinePunct w:val="0"/>
        <w:bidi w:val="0"/>
        <w:adjustRightInd w:val="0"/>
        <w:snapToGrid w:val="0"/>
        <w:spacing w:line="360" w:lineRule="auto"/>
        <w:ind w:left="0" w:leftChars="0"/>
        <w:jc w:val="center"/>
        <w:textAlignment w:val="auto"/>
        <w:rPr>
          <w:rFonts w:hint="eastAsia" w:ascii="黑体" w:hAnsi="黑体" w:eastAsia="黑体" w:cs="黑体"/>
          <w:b/>
          <w:sz w:val="52"/>
          <w:szCs w:val="52"/>
          <w:highlight w:val="none"/>
          <w:lang w:eastAsia="zh-CN"/>
        </w:rPr>
      </w:pPr>
    </w:p>
    <w:p w14:paraId="1DE4C1BF">
      <w:pPr>
        <w:keepNext w:val="0"/>
        <w:keepLines w:val="0"/>
        <w:pageBreakBefore w:val="0"/>
        <w:widowControl w:val="0"/>
        <w:kinsoku/>
        <w:wordWrap/>
        <w:overflowPunct/>
        <w:topLinePunct w:val="0"/>
        <w:bidi w:val="0"/>
        <w:adjustRightInd w:val="0"/>
        <w:snapToGrid w:val="0"/>
        <w:spacing w:line="360" w:lineRule="auto"/>
        <w:ind w:left="0" w:leftChars="0"/>
        <w:jc w:val="center"/>
        <w:textAlignment w:val="auto"/>
        <w:rPr>
          <w:rFonts w:hint="eastAsia" w:ascii="黑体" w:hAnsi="黑体" w:eastAsia="黑体" w:cs="黑体"/>
          <w:b/>
          <w:sz w:val="52"/>
          <w:szCs w:val="52"/>
          <w:highlight w:val="none"/>
          <w:lang w:eastAsia="zh-CN"/>
        </w:rPr>
      </w:pPr>
    </w:p>
    <w:p w14:paraId="4F365537">
      <w:pPr>
        <w:keepNext w:val="0"/>
        <w:keepLines w:val="0"/>
        <w:pageBreakBefore w:val="0"/>
        <w:widowControl w:val="0"/>
        <w:kinsoku/>
        <w:wordWrap/>
        <w:overflowPunct/>
        <w:topLinePunct w:val="0"/>
        <w:bidi w:val="0"/>
        <w:adjustRightInd w:val="0"/>
        <w:snapToGrid w:val="0"/>
        <w:spacing w:line="360" w:lineRule="auto"/>
        <w:ind w:left="0" w:leftChars="0"/>
        <w:jc w:val="center"/>
        <w:textAlignment w:val="auto"/>
        <w:rPr>
          <w:rFonts w:hint="default" w:ascii="黑体" w:hAnsi="黑体" w:eastAsia="黑体" w:cs="黑体"/>
          <w:b/>
          <w:sz w:val="52"/>
          <w:szCs w:val="52"/>
          <w:highlight w:val="none"/>
          <w:lang w:val="en-US" w:eastAsia="zh-CN"/>
        </w:rPr>
      </w:pPr>
      <w:r>
        <w:rPr>
          <w:rFonts w:hint="eastAsia" w:ascii="黑体" w:hAnsi="黑体" w:eastAsia="黑体" w:cs="黑体"/>
          <w:b/>
          <w:sz w:val="52"/>
          <w:szCs w:val="52"/>
          <w:highlight w:val="none"/>
          <w:lang w:eastAsia="zh-CN"/>
        </w:rPr>
        <w:t>中车太原机车车辆有限公司</w:t>
      </w:r>
    </w:p>
    <w:p w14:paraId="7F881373">
      <w:pPr>
        <w:keepNext w:val="0"/>
        <w:keepLines w:val="0"/>
        <w:pageBreakBefore w:val="0"/>
        <w:widowControl w:val="0"/>
        <w:kinsoku/>
        <w:wordWrap/>
        <w:overflowPunct/>
        <w:topLinePunct w:val="0"/>
        <w:bidi w:val="0"/>
        <w:adjustRightInd w:val="0"/>
        <w:snapToGrid w:val="0"/>
        <w:spacing w:line="360" w:lineRule="auto"/>
        <w:ind w:left="0" w:leftChars="0"/>
        <w:jc w:val="center"/>
        <w:textAlignment w:val="auto"/>
        <w:rPr>
          <w:rFonts w:hint="eastAsia" w:ascii="黑体" w:hAnsi="黑体" w:eastAsia="黑体" w:cs="黑体"/>
          <w:b/>
          <w:sz w:val="52"/>
          <w:szCs w:val="52"/>
          <w:highlight w:val="none"/>
          <w:lang w:eastAsia="zh-CN"/>
        </w:rPr>
      </w:pPr>
      <w:r>
        <w:rPr>
          <w:rFonts w:hint="eastAsia" w:ascii="黑体" w:hAnsi="黑体" w:eastAsia="黑体" w:cs="黑体"/>
          <w:b/>
          <w:sz w:val="52"/>
          <w:szCs w:val="52"/>
          <w:highlight w:val="none"/>
          <w:lang w:eastAsia="zh-CN"/>
        </w:rPr>
        <w:t>招标文件</w:t>
      </w:r>
    </w:p>
    <w:p w14:paraId="53055081">
      <w:pPr>
        <w:keepNext w:val="0"/>
        <w:keepLines w:val="0"/>
        <w:pageBreakBefore w:val="0"/>
        <w:widowControl w:val="0"/>
        <w:kinsoku/>
        <w:wordWrap/>
        <w:overflowPunct/>
        <w:topLinePunct w:val="0"/>
        <w:bidi w:val="0"/>
        <w:adjustRightInd w:val="0"/>
        <w:snapToGrid w:val="0"/>
        <w:spacing w:line="360" w:lineRule="auto"/>
        <w:ind w:left="0" w:leftChars="0"/>
        <w:jc w:val="center"/>
        <w:textAlignment w:val="auto"/>
        <w:rPr>
          <w:rFonts w:hint="eastAsia" w:ascii="黑体" w:hAnsi="黑体" w:eastAsia="黑体" w:cs="黑体"/>
          <w:b w:val="0"/>
          <w:bCs/>
          <w:sz w:val="72"/>
          <w:szCs w:val="72"/>
          <w:highlight w:val="none"/>
        </w:rPr>
      </w:pPr>
    </w:p>
    <w:p w14:paraId="5ECC094E">
      <w:pPr>
        <w:keepNext w:val="0"/>
        <w:keepLines w:val="0"/>
        <w:pageBreakBefore w:val="0"/>
        <w:widowControl w:val="0"/>
        <w:kinsoku/>
        <w:wordWrap/>
        <w:overflowPunct/>
        <w:topLinePunct w:val="0"/>
        <w:bidi w:val="0"/>
        <w:adjustRightInd w:val="0"/>
        <w:snapToGrid w:val="0"/>
        <w:spacing w:line="360" w:lineRule="auto"/>
        <w:ind w:left="0" w:leftChars="0"/>
        <w:textAlignment w:val="auto"/>
        <w:rPr>
          <w:rFonts w:hint="eastAsia" w:ascii="宋体" w:hAnsi="宋体" w:cs="宋体"/>
          <w:b/>
          <w:sz w:val="48"/>
          <w:szCs w:val="48"/>
          <w:highlight w:val="none"/>
        </w:rPr>
      </w:pPr>
    </w:p>
    <w:p w14:paraId="15C7BF5C">
      <w:pPr>
        <w:keepNext w:val="0"/>
        <w:keepLines w:val="0"/>
        <w:pageBreakBefore w:val="0"/>
        <w:widowControl w:val="0"/>
        <w:kinsoku/>
        <w:wordWrap/>
        <w:overflowPunct/>
        <w:topLinePunct w:val="0"/>
        <w:bidi w:val="0"/>
        <w:adjustRightInd w:val="0"/>
        <w:snapToGrid w:val="0"/>
        <w:spacing w:line="360" w:lineRule="auto"/>
        <w:ind w:left="0" w:leftChars="0"/>
        <w:jc w:val="center"/>
        <w:textAlignment w:val="auto"/>
        <w:rPr>
          <w:rFonts w:hint="default" w:eastAsia="黑体"/>
          <w:b/>
          <w:color w:val="000000"/>
          <w:sz w:val="52"/>
          <w:szCs w:val="52"/>
          <w:lang w:val="en-US" w:eastAsia="zh-CN"/>
        </w:rPr>
      </w:pPr>
      <w:r>
        <w:rPr>
          <w:rFonts w:ascii="Arial" w:hAnsi="Arial" w:eastAsia="黑体" w:cs="Arial"/>
          <w:sz w:val="36"/>
          <w:szCs w:val="36"/>
          <w:highlight w:val="none"/>
        </w:rPr>
        <w:t>项目名称</w:t>
      </w:r>
      <w:r>
        <w:rPr>
          <w:rFonts w:hint="eastAsia" w:ascii="Arial" w:hAnsi="Arial" w:eastAsia="黑体" w:cs="Arial"/>
          <w:sz w:val="36"/>
          <w:szCs w:val="36"/>
          <w:highlight w:val="none"/>
        </w:rPr>
        <w:t>：</w:t>
      </w:r>
      <w:r>
        <w:rPr>
          <w:rFonts w:hint="eastAsia" w:ascii="Arial" w:hAnsi="Arial" w:eastAsia="黑体" w:cs="Arial"/>
          <w:sz w:val="36"/>
          <w:szCs w:val="36"/>
          <w:highlight w:val="none"/>
          <w:lang w:val="en-US" w:eastAsia="zh-CN"/>
        </w:rPr>
        <w:t>钢卷开平</w:t>
      </w:r>
    </w:p>
    <w:p w14:paraId="2DC2D427">
      <w:pPr>
        <w:keepNext w:val="0"/>
        <w:keepLines w:val="0"/>
        <w:pageBreakBefore w:val="0"/>
        <w:widowControl w:val="0"/>
        <w:kinsoku/>
        <w:wordWrap/>
        <w:overflowPunct/>
        <w:topLinePunct w:val="0"/>
        <w:bidi w:val="0"/>
        <w:adjustRightInd w:val="0"/>
        <w:snapToGrid w:val="0"/>
        <w:spacing w:line="360" w:lineRule="auto"/>
        <w:ind w:left="0" w:leftChars="0"/>
        <w:jc w:val="center"/>
        <w:textAlignment w:val="auto"/>
        <w:rPr>
          <w:rFonts w:hint="eastAsia" w:ascii="宋体" w:hAnsi="宋体" w:eastAsia="宋体" w:cs="宋体"/>
          <w:b/>
          <w:sz w:val="36"/>
          <w:szCs w:val="36"/>
          <w:highlight w:val="none"/>
          <w:lang w:val="en-US" w:eastAsia="zh-CN"/>
        </w:rPr>
      </w:pPr>
      <w:r>
        <w:rPr>
          <w:rFonts w:hint="eastAsia" w:ascii="宋体" w:hAnsi="宋体" w:eastAsia="宋体" w:cs="宋体"/>
          <w:b/>
          <w:sz w:val="36"/>
          <w:szCs w:val="36"/>
          <w:highlight w:val="none"/>
          <w:lang w:val="en-US" w:eastAsia="zh-CN"/>
        </w:rPr>
        <w:t xml:space="preserve">     </w:t>
      </w:r>
    </w:p>
    <w:p w14:paraId="021DF024">
      <w:pPr>
        <w:keepNext w:val="0"/>
        <w:keepLines w:val="0"/>
        <w:pageBreakBefore w:val="0"/>
        <w:widowControl w:val="0"/>
        <w:kinsoku/>
        <w:wordWrap/>
        <w:overflowPunct/>
        <w:topLinePunct w:val="0"/>
        <w:bidi w:val="0"/>
        <w:ind w:left="0" w:leftChars="0"/>
        <w:jc w:val="center"/>
        <w:textAlignment w:val="auto"/>
        <w:rPr>
          <w:rFonts w:hint="eastAsia" w:eastAsia="宋体"/>
          <w:b/>
          <w:color w:val="000000"/>
          <w:sz w:val="52"/>
          <w:szCs w:val="52"/>
          <w:lang w:val="en-US" w:eastAsia="zh-CN"/>
        </w:rPr>
      </w:pPr>
    </w:p>
    <w:p w14:paraId="51F23927">
      <w:pPr>
        <w:keepNext w:val="0"/>
        <w:keepLines w:val="0"/>
        <w:pageBreakBefore w:val="0"/>
        <w:widowControl w:val="0"/>
        <w:kinsoku/>
        <w:wordWrap/>
        <w:overflowPunct/>
        <w:topLinePunct w:val="0"/>
        <w:bidi w:val="0"/>
        <w:adjustRightInd w:val="0"/>
        <w:snapToGrid w:val="0"/>
        <w:spacing w:line="360" w:lineRule="auto"/>
        <w:ind w:left="0" w:leftChars="0"/>
        <w:jc w:val="center"/>
        <w:textAlignment w:val="auto"/>
        <w:rPr>
          <w:rFonts w:hint="eastAsia" w:ascii="宋体" w:hAnsi="宋体" w:cs="宋体"/>
          <w:b/>
          <w:sz w:val="32"/>
          <w:szCs w:val="32"/>
          <w:highlight w:val="none"/>
        </w:rPr>
      </w:pPr>
    </w:p>
    <w:p w14:paraId="17239AFC">
      <w:pPr>
        <w:keepNext w:val="0"/>
        <w:keepLines w:val="0"/>
        <w:pageBreakBefore w:val="0"/>
        <w:widowControl w:val="0"/>
        <w:kinsoku/>
        <w:wordWrap/>
        <w:overflowPunct/>
        <w:topLinePunct w:val="0"/>
        <w:bidi w:val="0"/>
        <w:adjustRightInd w:val="0"/>
        <w:snapToGrid w:val="0"/>
        <w:spacing w:line="360" w:lineRule="auto"/>
        <w:ind w:left="0" w:leftChars="0"/>
        <w:jc w:val="center"/>
        <w:textAlignment w:val="auto"/>
        <w:rPr>
          <w:rFonts w:hint="eastAsia" w:ascii="宋体" w:hAnsi="宋体" w:cs="宋体"/>
          <w:b/>
          <w:sz w:val="32"/>
          <w:szCs w:val="32"/>
          <w:highlight w:val="none"/>
        </w:rPr>
      </w:pPr>
    </w:p>
    <w:p w14:paraId="49B6110B">
      <w:pPr>
        <w:keepNext w:val="0"/>
        <w:keepLines w:val="0"/>
        <w:pageBreakBefore w:val="0"/>
        <w:widowControl w:val="0"/>
        <w:kinsoku/>
        <w:wordWrap/>
        <w:overflowPunct/>
        <w:topLinePunct w:val="0"/>
        <w:bidi w:val="0"/>
        <w:adjustRightInd w:val="0"/>
        <w:snapToGrid w:val="0"/>
        <w:spacing w:line="360" w:lineRule="auto"/>
        <w:ind w:left="0" w:leftChars="0"/>
        <w:jc w:val="center"/>
        <w:textAlignment w:val="auto"/>
        <w:rPr>
          <w:rFonts w:hint="eastAsia" w:ascii="宋体" w:hAnsi="宋体" w:eastAsia="宋体" w:cs="宋体"/>
          <w:b/>
          <w:sz w:val="36"/>
          <w:szCs w:val="36"/>
          <w:highlight w:val="none"/>
          <w:lang w:eastAsia="zh-CN"/>
        </w:rPr>
      </w:pPr>
      <w:r>
        <w:rPr>
          <w:rFonts w:hint="eastAsia" w:ascii="宋体" w:hAnsi="宋体" w:cs="宋体"/>
          <w:b/>
          <w:sz w:val="36"/>
          <w:szCs w:val="36"/>
          <w:highlight w:val="none"/>
          <w:lang w:eastAsia="zh-CN"/>
        </w:rPr>
        <w:t>中车太原机车车辆有限公司</w:t>
      </w:r>
    </w:p>
    <w:p w14:paraId="7E29A4C9">
      <w:pPr>
        <w:keepNext w:val="0"/>
        <w:keepLines w:val="0"/>
        <w:pageBreakBefore w:val="0"/>
        <w:widowControl w:val="0"/>
        <w:kinsoku/>
        <w:wordWrap/>
        <w:overflowPunct/>
        <w:topLinePunct w:val="0"/>
        <w:bidi w:val="0"/>
        <w:adjustRightInd w:val="0"/>
        <w:snapToGrid w:val="0"/>
        <w:spacing w:line="360" w:lineRule="auto"/>
        <w:ind w:left="0" w:leftChars="0"/>
        <w:jc w:val="center"/>
        <w:textAlignment w:val="auto"/>
        <w:rPr>
          <w:rFonts w:hint="default" w:ascii="宋体" w:hAnsi="宋体" w:eastAsia="宋体" w:cs="宋体"/>
          <w:b/>
          <w:sz w:val="36"/>
          <w:szCs w:val="36"/>
          <w:highlight w:val="none"/>
          <w:lang w:val="en-US" w:eastAsia="zh-CN"/>
        </w:rPr>
      </w:pPr>
      <w:r>
        <w:rPr>
          <w:rFonts w:hint="eastAsia" w:ascii="宋体" w:hAnsi="宋体" w:cs="宋体"/>
          <w:b/>
          <w:sz w:val="36"/>
          <w:szCs w:val="36"/>
          <w:highlight w:val="none"/>
        </w:rPr>
        <w:t>202</w:t>
      </w:r>
      <w:r>
        <w:rPr>
          <w:rFonts w:hint="eastAsia" w:ascii="宋体" w:hAnsi="宋体" w:cs="宋体"/>
          <w:b/>
          <w:sz w:val="36"/>
          <w:szCs w:val="36"/>
          <w:highlight w:val="none"/>
          <w:lang w:val="en-US" w:eastAsia="zh-CN"/>
        </w:rPr>
        <w:t>5</w:t>
      </w:r>
      <w:r>
        <w:rPr>
          <w:rFonts w:hint="eastAsia" w:ascii="宋体" w:hAnsi="宋体" w:cs="宋体"/>
          <w:b/>
          <w:sz w:val="36"/>
          <w:szCs w:val="36"/>
          <w:highlight w:val="none"/>
        </w:rPr>
        <w:t>年</w:t>
      </w:r>
      <w:r>
        <w:rPr>
          <w:rFonts w:hint="eastAsia" w:ascii="宋体" w:hAnsi="宋体" w:cs="宋体"/>
          <w:b/>
          <w:sz w:val="36"/>
          <w:szCs w:val="36"/>
          <w:highlight w:val="none"/>
          <w:lang w:val="en-US" w:eastAsia="zh-CN"/>
        </w:rPr>
        <w:t>12月</w:t>
      </w:r>
    </w:p>
    <w:p w14:paraId="62ED7D62">
      <w:pPr>
        <w:pStyle w:val="13"/>
        <w:keepNext w:val="0"/>
        <w:keepLines w:val="0"/>
        <w:pageBreakBefore w:val="0"/>
        <w:widowControl w:val="0"/>
        <w:kinsoku/>
        <w:wordWrap/>
        <w:overflowPunct/>
        <w:topLinePunct w:val="0"/>
        <w:bidi w:val="0"/>
        <w:spacing w:before="0" w:after="0"/>
        <w:ind w:left="0" w:leftChars="0"/>
        <w:textAlignment w:val="auto"/>
        <w:rPr>
          <w:rFonts w:hint="eastAsia" w:ascii="宋体" w:hAnsi="宋体" w:cs="宋体"/>
          <w:b/>
          <w:sz w:val="36"/>
          <w:szCs w:val="36"/>
          <w:highlight w:val="none"/>
        </w:rPr>
      </w:pPr>
    </w:p>
    <w:p w14:paraId="36856135">
      <w:pPr>
        <w:pStyle w:val="4"/>
        <w:keepNext w:val="0"/>
        <w:keepLines w:val="0"/>
        <w:pageBreakBefore w:val="0"/>
        <w:widowControl w:val="0"/>
        <w:kinsoku/>
        <w:wordWrap/>
        <w:overflowPunct/>
        <w:topLinePunct w:val="0"/>
        <w:bidi w:val="0"/>
        <w:ind w:left="0" w:leftChars="0"/>
        <w:textAlignment w:val="auto"/>
        <w:rPr>
          <w:rFonts w:hint="eastAsia" w:ascii="宋体" w:hAnsi="宋体" w:cs="宋体"/>
          <w:b/>
          <w:sz w:val="36"/>
          <w:szCs w:val="36"/>
          <w:highlight w:val="none"/>
        </w:rPr>
      </w:pPr>
    </w:p>
    <w:p w14:paraId="31BDA5CA">
      <w:pPr>
        <w:pStyle w:val="12"/>
        <w:keepNext w:val="0"/>
        <w:keepLines w:val="0"/>
        <w:pageBreakBefore w:val="0"/>
        <w:widowControl w:val="0"/>
        <w:kinsoku/>
        <w:wordWrap/>
        <w:overflowPunct/>
        <w:topLinePunct w:val="0"/>
        <w:bidi w:val="0"/>
        <w:ind w:left="0" w:leftChars="0"/>
        <w:textAlignment w:val="auto"/>
        <w:rPr>
          <w:rFonts w:hint="eastAsia" w:ascii="宋体" w:hAnsi="宋体" w:cs="宋体"/>
          <w:b/>
          <w:sz w:val="36"/>
          <w:szCs w:val="36"/>
          <w:highlight w:val="none"/>
        </w:rPr>
      </w:pPr>
    </w:p>
    <w:p w14:paraId="57FC5E82">
      <w:pPr>
        <w:pStyle w:val="12"/>
        <w:keepNext w:val="0"/>
        <w:keepLines w:val="0"/>
        <w:pageBreakBefore w:val="0"/>
        <w:widowControl w:val="0"/>
        <w:kinsoku/>
        <w:wordWrap/>
        <w:overflowPunct/>
        <w:topLinePunct w:val="0"/>
        <w:bidi w:val="0"/>
        <w:ind w:left="0" w:leftChars="0"/>
        <w:textAlignment w:val="auto"/>
        <w:rPr>
          <w:rFonts w:hint="eastAsia" w:ascii="宋体" w:hAnsi="宋体" w:cs="宋体"/>
          <w:b/>
          <w:sz w:val="36"/>
          <w:szCs w:val="36"/>
          <w:highlight w:val="none"/>
        </w:rPr>
      </w:pPr>
    </w:p>
    <w:p w14:paraId="381265F6">
      <w:pPr>
        <w:pStyle w:val="12"/>
        <w:keepNext w:val="0"/>
        <w:keepLines w:val="0"/>
        <w:pageBreakBefore w:val="0"/>
        <w:widowControl w:val="0"/>
        <w:kinsoku/>
        <w:wordWrap/>
        <w:overflowPunct/>
        <w:topLinePunct w:val="0"/>
        <w:bidi w:val="0"/>
        <w:ind w:left="0" w:leftChars="0"/>
        <w:jc w:val="center"/>
        <w:textAlignment w:val="auto"/>
        <w:rPr>
          <w:rFonts w:hint="eastAsia" w:ascii="宋体" w:hAnsi="宋体" w:cs="宋体"/>
          <w:b w:val="0"/>
          <w:bCs/>
          <w:sz w:val="32"/>
          <w:szCs w:val="32"/>
          <w:highlight w:val="none"/>
          <w:lang w:val="en-US" w:eastAsia="zh-CN"/>
        </w:rPr>
        <w:sectPr>
          <w:pgSz w:w="11906" w:h="16838"/>
          <w:pgMar w:top="1440" w:right="1800" w:bottom="1440" w:left="1800" w:header="851" w:footer="992" w:gutter="0"/>
          <w:pgNumType w:fmt="decimal" w:start="1"/>
          <w:cols w:space="425" w:num="1"/>
          <w:docGrid w:type="lines" w:linePitch="312" w:charSpace="0"/>
        </w:sectPr>
      </w:pPr>
    </w:p>
    <w:p w14:paraId="4B7C244C">
      <w:pPr>
        <w:pStyle w:val="12"/>
        <w:keepNext w:val="0"/>
        <w:keepLines w:val="0"/>
        <w:pageBreakBefore w:val="0"/>
        <w:widowControl w:val="0"/>
        <w:kinsoku/>
        <w:wordWrap/>
        <w:overflowPunct/>
        <w:topLinePunct w:val="0"/>
        <w:bidi w:val="0"/>
        <w:ind w:left="0" w:leftChars="0"/>
        <w:jc w:val="center"/>
        <w:textAlignment w:val="auto"/>
        <w:rPr>
          <w:rFonts w:hint="eastAsia" w:ascii="宋体" w:hAnsi="宋体" w:cs="宋体"/>
          <w:b w:val="0"/>
          <w:bCs/>
          <w:sz w:val="32"/>
          <w:szCs w:val="32"/>
          <w:highlight w:val="none"/>
          <w:lang w:val="en-US" w:eastAsia="zh-CN"/>
        </w:rPr>
      </w:pPr>
      <w:r>
        <w:rPr>
          <w:rFonts w:hint="eastAsia" w:ascii="宋体" w:hAnsi="宋体" w:cs="宋体"/>
          <w:b w:val="0"/>
          <w:bCs/>
          <w:sz w:val="32"/>
          <w:szCs w:val="32"/>
          <w:highlight w:val="none"/>
          <w:lang w:val="en-US" w:eastAsia="zh-CN"/>
        </w:rPr>
        <w:t>第一章 项目概况及要求</w:t>
      </w:r>
    </w:p>
    <w:p w14:paraId="58C1812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项目名称：</w:t>
      </w:r>
      <w:r>
        <w:rPr>
          <w:rFonts w:hint="eastAsia" w:ascii="仿宋" w:hAnsi="仿宋" w:eastAsia="仿宋" w:cs="仿宋"/>
          <w:sz w:val="32"/>
          <w:szCs w:val="32"/>
          <w:highlight w:val="none"/>
          <w:lang w:val="en-US" w:eastAsia="zh-CN"/>
        </w:rPr>
        <w:t>中车太原机车车辆有限公司配件分公司钢卷开平</w:t>
      </w:r>
    </w:p>
    <w:p w14:paraId="18B5261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 xml:space="preserve">2.项目内容：钢卷开平加工 </w:t>
      </w:r>
    </w:p>
    <w:p w14:paraId="3FCA404A">
      <w:pPr>
        <w:pStyle w:val="12"/>
        <w:keepNext w:val="0"/>
        <w:keepLines w:val="0"/>
        <w:pageBreakBefore w:val="0"/>
        <w:widowControl w:val="0"/>
        <w:kinsoku/>
        <w:wordWrap/>
        <w:overflowPunct/>
        <w:topLinePunct w:val="0"/>
        <w:bidi w:val="0"/>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kern w:val="2"/>
          <w:sz w:val="32"/>
          <w:szCs w:val="32"/>
          <w:highlight w:val="none"/>
          <w:lang w:val="en-US" w:eastAsia="zh-CN" w:bidi="ar-SA"/>
        </w:rPr>
        <w:t>3.项目要求：</w:t>
      </w:r>
      <w:r>
        <w:rPr>
          <w:rFonts w:hint="eastAsia" w:ascii="仿宋" w:hAnsi="仿宋" w:eastAsia="仿宋" w:cs="仿宋"/>
          <w:sz w:val="32"/>
          <w:szCs w:val="32"/>
          <w:highlight w:val="none"/>
          <w:lang w:val="en-US" w:eastAsia="zh-CN"/>
        </w:rPr>
        <w:t>具备</w:t>
      </w:r>
      <w:r>
        <w:rPr>
          <w:rFonts w:hint="eastAsia" w:ascii="仿宋" w:hAnsi="仿宋" w:eastAsia="仿宋" w:cs="仿宋"/>
          <w:kern w:val="2"/>
          <w:sz w:val="32"/>
          <w:szCs w:val="32"/>
          <w:highlight w:val="none"/>
          <w:lang w:val="en-US" w:eastAsia="zh-CN" w:bidi="ar-SA"/>
        </w:rPr>
        <w:t>钢卷开平加工能力，并满足下列要求</w:t>
      </w:r>
      <w:r>
        <w:rPr>
          <w:rFonts w:hint="eastAsia" w:ascii="仿宋" w:hAnsi="仿宋" w:eastAsia="仿宋" w:cs="仿宋"/>
          <w:sz w:val="32"/>
          <w:szCs w:val="32"/>
          <w:highlight w:val="none"/>
          <w:lang w:val="en-US" w:eastAsia="zh-CN"/>
        </w:rPr>
        <w:t>：</w:t>
      </w:r>
    </w:p>
    <w:p w14:paraId="4A85DB6C">
      <w:pPr>
        <w:pStyle w:val="12"/>
        <w:keepNext w:val="0"/>
        <w:keepLines w:val="0"/>
        <w:pageBreakBefore w:val="0"/>
        <w:widowControl w:val="0"/>
        <w:kinsoku/>
        <w:wordWrap/>
        <w:overflowPunct/>
        <w:topLinePunct w:val="0"/>
        <w:bidi w:val="0"/>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3.1、生产能力要求</w:t>
      </w:r>
    </w:p>
    <w:p w14:paraId="75FA7A0E">
      <w:pPr>
        <w:pStyle w:val="12"/>
        <w:keepNext w:val="0"/>
        <w:keepLines w:val="0"/>
        <w:pageBreakBefore w:val="0"/>
        <w:widowControl w:val="0"/>
        <w:kinsoku/>
        <w:wordWrap/>
        <w:overflowPunct/>
        <w:topLinePunct w:val="0"/>
        <w:bidi w:val="0"/>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 xml:space="preserve">   承揽方应具备3000吨/月、500吨/天的加工交货能力。</w:t>
      </w:r>
    </w:p>
    <w:p w14:paraId="0CAB2F53">
      <w:pPr>
        <w:pStyle w:val="12"/>
        <w:keepNext w:val="0"/>
        <w:keepLines w:val="0"/>
        <w:pageBreakBefore w:val="0"/>
        <w:widowControl w:val="0"/>
        <w:kinsoku/>
        <w:wordWrap/>
        <w:overflowPunct/>
        <w:topLinePunct w:val="0"/>
        <w:bidi w:val="0"/>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3.2、技术能力要求</w:t>
      </w:r>
    </w:p>
    <w:p w14:paraId="099C3E92">
      <w:pPr>
        <w:pStyle w:val="12"/>
        <w:keepNext w:val="0"/>
        <w:keepLines w:val="0"/>
        <w:pageBreakBefore w:val="0"/>
        <w:widowControl w:val="0"/>
        <w:kinsoku/>
        <w:wordWrap/>
        <w:overflowPunct/>
        <w:topLinePunct w:val="0"/>
        <w:bidi w:val="0"/>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3.2.1承揽方满足的钢卷开平加工能力</w:t>
      </w:r>
    </w:p>
    <w:p w14:paraId="0DC802B5">
      <w:pPr>
        <w:pStyle w:val="12"/>
        <w:keepNext w:val="0"/>
        <w:keepLines w:val="0"/>
        <w:pageBreakBefore w:val="0"/>
        <w:widowControl w:val="0"/>
        <w:kinsoku/>
        <w:wordWrap/>
        <w:overflowPunct/>
        <w:topLinePunct w:val="0"/>
        <w:bidi w:val="0"/>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钢卷材质：Q235、Q355，</w:t>
      </w:r>
    </w:p>
    <w:p w14:paraId="0F918DB9">
      <w:pPr>
        <w:pStyle w:val="12"/>
        <w:keepNext w:val="0"/>
        <w:keepLines w:val="0"/>
        <w:pageBreakBefore w:val="0"/>
        <w:widowControl w:val="0"/>
        <w:kinsoku/>
        <w:wordWrap/>
        <w:overflowPunct/>
        <w:topLinePunct w:val="0"/>
        <w:bidi w:val="0"/>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钢卷厚度：16mm</w:t>
      </w:r>
    </w:p>
    <w:p w14:paraId="4E4DE313">
      <w:pPr>
        <w:pStyle w:val="12"/>
        <w:keepNext w:val="0"/>
        <w:keepLines w:val="0"/>
        <w:pageBreakBefore w:val="0"/>
        <w:widowControl w:val="0"/>
        <w:kinsoku/>
        <w:wordWrap/>
        <w:overflowPunct/>
        <w:topLinePunct w:val="0"/>
        <w:bidi w:val="0"/>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钢卷最大宽度：1800mm</w:t>
      </w:r>
    </w:p>
    <w:p w14:paraId="0601DE19">
      <w:pPr>
        <w:pStyle w:val="12"/>
        <w:keepNext w:val="0"/>
        <w:keepLines w:val="0"/>
        <w:pageBreakBefore w:val="0"/>
        <w:widowControl w:val="0"/>
        <w:kinsoku/>
        <w:wordWrap/>
        <w:overflowPunct/>
        <w:topLinePunct w:val="0"/>
        <w:bidi w:val="0"/>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最大卷重：35吨</w:t>
      </w:r>
    </w:p>
    <w:p w14:paraId="075C6F88">
      <w:pPr>
        <w:pStyle w:val="12"/>
        <w:keepNext w:val="0"/>
        <w:keepLines w:val="0"/>
        <w:pageBreakBefore w:val="0"/>
        <w:widowControl w:val="0"/>
        <w:kinsoku/>
        <w:wordWrap/>
        <w:overflowPunct/>
        <w:topLinePunct w:val="0"/>
        <w:bidi w:val="0"/>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3.2.2开平设备具备二次矫平功能</w:t>
      </w:r>
    </w:p>
    <w:p w14:paraId="147D2D06">
      <w:pPr>
        <w:pStyle w:val="12"/>
        <w:keepNext w:val="0"/>
        <w:keepLines w:val="0"/>
        <w:pageBreakBefore w:val="0"/>
        <w:widowControl w:val="0"/>
        <w:kinsoku/>
        <w:wordWrap/>
        <w:overflowPunct/>
        <w:topLinePunct w:val="0"/>
        <w:bidi w:val="0"/>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3.3、交货标准要求</w:t>
      </w:r>
    </w:p>
    <w:p w14:paraId="3C9BA29C">
      <w:pPr>
        <w:pStyle w:val="12"/>
        <w:keepNext w:val="0"/>
        <w:keepLines w:val="0"/>
        <w:pageBreakBefore w:val="0"/>
        <w:widowControl w:val="0"/>
        <w:kinsoku/>
        <w:wordWrap/>
        <w:overflowPunct/>
        <w:topLinePunct w:val="0"/>
        <w:bidi w:val="0"/>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3.3.1加工后以钢板成品交货。成品精度要求：</w:t>
      </w:r>
    </w:p>
    <w:p w14:paraId="5087E6D5">
      <w:pPr>
        <w:pStyle w:val="12"/>
        <w:keepNext w:val="0"/>
        <w:keepLines w:val="0"/>
        <w:pageBreakBefore w:val="0"/>
        <w:widowControl w:val="0"/>
        <w:kinsoku/>
        <w:wordWrap/>
        <w:overflowPunct/>
        <w:topLinePunct w:val="0"/>
        <w:bidi w:val="0"/>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横剪定尺精度：长度方向偏差≤±0.6mm/2m；对角线偏差≤±4mm/6m；</w:t>
      </w:r>
    </w:p>
    <w:p w14:paraId="5F31F8AD">
      <w:pPr>
        <w:pStyle w:val="12"/>
        <w:keepNext w:val="0"/>
        <w:keepLines w:val="0"/>
        <w:pageBreakBefore w:val="0"/>
        <w:widowControl w:val="0"/>
        <w:kinsoku/>
        <w:wordWrap/>
        <w:overflowPunct/>
        <w:topLinePunct w:val="0"/>
        <w:bidi w:val="0"/>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矫平精度：±1mm/m</w:t>
      </w:r>
      <w:r>
        <w:rPr>
          <w:rFonts w:hint="eastAsia" w:ascii="仿宋" w:hAnsi="仿宋" w:eastAsia="仿宋" w:cs="仿宋"/>
          <w:sz w:val="32"/>
          <w:szCs w:val="32"/>
          <w:highlight w:val="none"/>
          <w:vertAlign w:val="superscript"/>
          <w:lang w:val="en-US" w:eastAsia="zh-CN"/>
        </w:rPr>
        <w:t>2</w:t>
      </w:r>
      <w:r>
        <w:rPr>
          <w:rFonts w:hint="eastAsia" w:ascii="仿宋" w:hAnsi="仿宋" w:eastAsia="仿宋" w:cs="仿宋"/>
          <w:sz w:val="32"/>
          <w:szCs w:val="32"/>
          <w:highlight w:val="none"/>
          <w:lang w:val="en-US" w:eastAsia="zh-CN"/>
        </w:rPr>
        <w:t xml:space="preserve"> ；</w:t>
      </w:r>
    </w:p>
    <w:p w14:paraId="26354812">
      <w:pPr>
        <w:pStyle w:val="12"/>
        <w:keepNext w:val="0"/>
        <w:keepLines w:val="0"/>
        <w:pageBreakBefore w:val="0"/>
        <w:widowControl w:val="0"/>
        <w:kinsoku/>
        <w:wordWrap/>
        <w:overflowPunct/>
        <w:topLinePunct w:val="0"/>
        <w:bidi w:val="0"/>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3.3.2钢板成品应整齐堆垛。</w:t>
      </w:r>
    </w:p>
    <w:p w14:paraId="61CEC36C">
      <w:pPr>
        <w:pStyle w:val="12"/>
        <w:keepNext w:val="0"/>
        <w:keepLines w:val="0"/>
        <w:pageBreakBefore w:val="0"/>
        <w:widowControl w:val="0"/>
        <w:kinsoku/>
        <w:wordWrap/>
        <w:overflowPunct/>
        <w:topLinePunct w:val="0"/>
        <w:bidi w:val="0"/>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成品跺板长度：3～12m；</w:t>
      </w:r>
    </w:p>
    <w:p w14:paraId="0094140B">
      <w:pPr>
        <w:pStyle w:val="12"/>
        <w:keepNext w:val="0"/>
        <w:keepLines w:val="0"/>
        <w:pageBreakBefore w:val="0"/>
        <w:widowControl w:val="0"/>
        <w:kinsoku/>
        <w:wordWrap/>
        <w:overflowPunct/>
        <w:topLinePunct w:val="0"/>
        <w:bidi w:val="0"/>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成品跺板高度：≤300mm</w:t>
      </w:r>
    </w:p>
    <w:p w14:paraId="0A894B9D">
      <w:pPr>
        <w:pStyle w:val="12"/>
        <w:keepNext w:val="0"/>
        <w:keepLines w:val="0"/>
        <w:pageBreakBefore w:val="0"/>
        <w:widowControl w:val="0"/>
        <w:kinsoku/>
        <w:wordWrap/>
        <w:overflowPunct/>
        <w:topLinePunct w:val="0"/>
        <w:bidi w:val="0"/>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成品最大跺重：≤15吨</w:t>
      </w:r>
    </w:p>
    <w:p w14:paraId="7726813F">
      <w:pPr>
        <w:pStyle w:val="12"/>
        <w:keepNext w:val="0"/>
        <w:keepLines w:val="0"/>
        <w:pageBreakBefore w:val="0"/>
        <w:widowControl w:val="0"/>
        <w:kinsoku/>
        <w:wordWrap/>
        <w:overflowPunct/>
        <w:topLinePunct w:val="0"/>
        <w:bidi w:val="0"/>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3.3.3钢板成品表面不得有加工划痕损伤。按钢卷原重量交货，不得出现非正常损耗。</w:t>
      </w:r>
    </w:p>
    <w:p w14:paraId="2FC28416">
      <w:pPr>
        <w:pStyle w:val="12"/>
        <w:keepNext w:val="0"/>
        <w:keepLines w:val="0"/>
        <w:pageBreakBefore w:val="0"/>
        <w:widowControl w:val="0"/>
        <w:kinsoku/>
        <w:wordWrap/>
        <w:overflowPunct/>
        <w:topLinePunct w:val="0"/>
        <w:bidi w:val="0"/>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4.交接地点：从中车太原机车车辆有限公司配件分公司仓库提出钢卷，按合同技术条件和工期要求进行开平加工，加工后以钢板成品交货。</w:t>
      </w:r>
    </w:p>
    <w:p w14:paraId="500A1129">
      <w:pPr>
        <w:pStyle w:val="12"/>
        <w:keepNext w:val="0"/>
        <w:keepLines w:val="0"/>
        <w:pageBreakBefore w:val="0"/>
        <w:widowControl w:val="0"/>
        <w:kinsoku/>
        <w:wordWrap/>
        <w:overflowPunct/>
        <w:topLinePunct w:val="0"/>
        <w:bidi w:val="0"/>
        <w:ind w:left="0" w:leftChars="0"/>
        <w:jc w:val="center"/>
        <w:textAlignment w:val="auto"/>
        <w:rPr>
          <w:rFonts w:hint="default" w:ascii="宋体" w:hAnsi="宋体" w:cs="宋体"/>
          <w:b w:val="0"/>
          <w:bCs/>
          <w:sz w:val="32"/>
          <w:szCs w:val="32"/>
          <w:highlight w:val="none"/>
          <w:lang w:val="en-US" w:eastAsia="zh-CN"/>
        </w:rPr>
      </w:pPr>
      <w:r>
        <w:rPr>
          <w:rFonts w:hint="eastAsia" w:ascii="宋体" w:hAnsi="宋体" w:cs="宋体"/>
          <w:b w:val="0"/>
          <w:bCs/>
          <w:sz w:val="32"/>
          <w:szCs w:val="32"/>
          <w:highlight w:val="none"/>
          <w:lang w:val="en-US" w:eastAsia="zh-CN"/>
        </w:rPr>
        <w:t>第二章 投标须知</w:t>
      </w:r>
    </w:p>
    <w:p w14:paraId="1E1AA2F9">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本表是关于本</w:t>
      </w:r>
      <w:r>
        <w:rPr>
          <w:rFonts w:hint="eastAsia" w:ascii="仿宋" w:hAnsi="仿宋" w:eastAsia="仿宋" w:cs="仿宋"/>
          <w:sz w:val="32"/>
          <w:szCs w:val="32"/>
          <w:highlight w:val="none"/>
          <w:lang w:eastAsia="zh-CN"/>
        </w:rPr>
        <w:t>招标</w:t>
      </w:r>
      <w:r>
        <w:rPr>
          <w:rFonts w:hint="eastAsia" w:ascii="仿宋" w:hAnsi="仿宋" w:eastAsia="仿宋" w:cs="仿宋"/>
          <w:sz w:val="32"/>
          <w:szCs w:val="32"/>
          <w:highlight w:val="none"/>
        </w:rPr>
        <w:t>项目的具体资料，</w:t>
      </w:r>
      <w:r>
        <w:rPr>
          <w:rFonts w:hint="eastAsia" w:ascii="仿宋" w:hAnsi="仿宋" w:eastAsia="仿宋" w:cs="仿宋"/>
          <w:sz w:val="32"/>
          <w:szCs w:val="32"/>
          <w:highlight w:val="none"/>
          <w:lang w:eastAsia="zh-CN"/>
        </w:rPr>
        <w:t>内容如下</w:t>
      </w:r>
      <w:r>
        <w:rPr>
          <w:rFonts w:hint="eastAsia" w:ascii="仿宋" w:hAnsi="仿宋" w:eastAsia="仿宋" w:cs="仿宋"/>
          <w:sz w:val="32"/>
          <w:szCs w:val="32"/>
          <w:highlight w:val="none"/>
        </w:rPr>
        <w:t>。</w:t>
      </w:r>
    </w:p>
    <w:tbl>
      <w:tblPr>
        <w:tblStyle w:val="9"/>
        <w:tblW w:w="8564" w:type="dxa"/>
        <w:tblInd w:w="42"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75"/>
        <w:gridCol w:w="1259"/>
        <w:gridCol w:w="6630"/>
      </w:tblGrid>
      <w:tr w14:paraId="1D7F9AB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0" w:hRule="atLeast"/>
        </w:trPr>
        <w:tc>
          <w:tcPr>
            <w:tcW w:w="675" w:type="dxa"/>
            <w:noWrap w:val="0"/>
            <w:vAlign w:val="center"/>
          </w:tcPr>
          <w:p w14:paraId="71EF5A47">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序号</w:t>
            </w:r>
          </w:p>
        </w:tc>
        <w:tc>
          <w:tcPr>
            <w:tcW w:w="1259" w:type="dxa"/>
            <w:noWrap w:val="0"/>
            <w:vAlign w:val="center"/>
          </w:tcPr>
          <w:p w14:paraId="4FA605CF">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内容</w:t>
            </w:r>
          </w:p>
        </w:tc>
        <w:tc>
          <w:tcPr>
            <w:tcW w:w="6630" w:type="dxa"/>
            <w:noWrap w:val="0"/>
            <w:vAlign w:val="center"/>
          </w:tcPr>
          <w:p w14:paraId="02438336">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说明与要求</w:t>
            </w:r>
          </w:p>
        </w:tc>
      </w:tr>
      <w:tr w14:paraId="025977E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780" w:hRule="atLeast"/>
        </w:trPr>
        <w:tc>
          <w:tcPr>
            <w:tcW w:w="675" w:type="dxa"/>
            <w:noWrap w:val="0"/>
            <w:vAlign w:val="center"/>
          </w:tcPr>
          <w:p w14:paraId="20C1519B">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259" w:type="dxa"/>
            <w:noWrap w:val="0"/>
            <w:vAlign w:val="center"/>
          </w:tcPr>
          <w:p w14:paraId="1E1540A8">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招标人</w:t>
            </w:r>
          </w:p>
        </w:tc>
        <w:tc>
          <w:tcPr>
            <w:tcW w:w="6630" w:type="dxa"/>
            <w:noWrap w:val="0"/>
            <w:vAlign w:val="center"/>
          </w:tcPr>
          <w:p w14:paraId="43E69D80">
            <w:pPr>
              <w:keepNext w:val="0"/>
              <w:keepLines w:val="0"/>
              <w:pageBreakBefore w:val="0"/>
              <w:widowControl w:val="0"/>
              <w:kinsoku/>
              <w:wordWrap/>
              <w:overflowPunct/>
              <w:topLinePunct w:val="0"/>
              <w:autoSpaceDE/>
              <w:autoSpaceDN/>
              <w:bidi w:val="0"/>
              <w:adjustRightInd/>
              <w:snapToGrid/>
              <w:spacing w:line="380" w:lineRule="exact"/>
              <w:ind w:left="960" w:leftChars="0" w:hanging="960" w:hangingChars="4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名称：</w:t>
            </w:r>
            <w:r>
              <w:rPr>
                <w:rFonts w:hint="eastAsia" w:ascii="宋体" w:hAnsi="宋体" w:eastAsia="宋体" w:cs="宋体"/>
                <w:sz w:val="24"/>
                <w:szCs w:val="24"/>
                <w:highlight w:val="none"/>
                <w:lang w:val="en-US" w:eastAsia="zh-CN"/>
              </w:rPr>
              <w:t>中车太原机车车辆有限公司</w:t>
            </w:r>
            <w:r>
              <w:rPr>
                <w:rFonts w:hint="eastAsia" w:ascii="宋体" w:hAnsi="宋体" w:eastAsia="宋体" w:cs="宋体"/>
                <w:color w:val="auto"/>
                <w:sz w:val="24"/>
                <w:szCs w:val="24"/>
                <w:highlight w:val="none"/>
                <w:lang w:val="en-US" w:eastAsia="zh-CN"/>
              </w:rPr>
              <w:t>配件分公司</w:t>
            </w:r>
            <w:r>
              <w:rPr>
                <w:rFonts w:hint="eastAsia" w:ascii="宋体" w:hAnsi="宋体" w:eastAsia="宋体" w:cs="宋体"/>
                <w:sz w:val="24"/>
                <w:szCs w:val="24"/>
                <w:highlight w:val="none"/>
                <w:lang w:val="en-US" w:eastAsia="zh-CN"/>
              </w:rPr>
              <w:t xml:space="preserve">     </w:t>
            </w:r>
          </w:p>
          <w:p w14:paraId="148275D6">
            <w:pPr>
              <w:keepNext w:val="0"/>
              <w:keepLines w:val="0"/>
              <w:pageBreakBefore w:val="0"/>
              <w:widowControl w:val="0"/>
              <w:kinsoku/>
              <w:wordWrap/>
              <w:overflowPunct/>
              <w:topLinePunct w:val="0"/>
              <w:autoSpaceDE/>
              <w:autoSpaceDN/>
              <w:bidi w:val="0"/>
              <w:adjustRightInd/>
              <w:snapToGrid/>
              <w:spacing w:line="380" w:lineRule="exact"/>
              <w:ind w:left="0" w:left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地址：</w:t>
            </w:r>
            <w:r>
              <w:rPr>
                <w:rFonts w:hint="eastAsia" w:ascii="宋体" w:hAnsi="宋体" w:eastAsia="宋体" w:cs="宋体"/>
                <w:sz w:val="24"/>
                <w:szCs w:val="24"/>
                <w:highlight w:val="none"/>
                <w:lang w:eastAsia="zh-CN"/>
              </w:rPr>
              <w:t>山西省太原市万柏林区兴华西街</w:t>
            </w:r>
            <w:r>
              <w:rPr>
                <w:rFonts w:hint="eastAsia" w:ascii="宋体" w:hAnsi="宋体" w:eastAsia="宋体" w:cs="宋体"/>
                <w:sz w:val="24"/>
                <w:szCs w:val="24"/>
                <w:highlight w:val="none"/>
                <w:lang w:val="en-US" w:eastAsia="zh-CN"/>
              </w:rPr>
              <w:t>129号</w:t>
            </w:r>
          </w:p>
        </w:tc>
      </w:tr>
      <w:tr w14:paraId="3B44719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859" w:hRule="atLeast"/>
        </w:trPr>
        <w:tc>
          <w:tcPr>
            <w:tcW w:w="675" w:type="dxa"/>
            <w:noWrap w:val="0"/>
            <w:vAlign w:val="center"/>
          </w:tcPr>
          <w:p w14:paraId="73B2F689">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259" w:type="dxa"/>
            <w:noWrap w:val="0"/>
            <w:vAlign w:val="center"/>
          </w:tcPr>
          <w:p w14:paraId="6DE4C5F6">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项目概述</w:t>
            </w:r>
          </w:p>
        </w:tc>
        <w:tc>
          <w:tcPr>
            <w:tcW w:w="6630" w:type="dxa"/>
            <w:noWrap w:val="0"/>
            <w:vAlign w:val="center"/>
          </w:tcPr>
          <w:p w14:paraId="7F7425E5">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textAlignment w:val="auto"/>
              <w:rPr>
                <w:rFonts w:hint="eastAsia" w:ascii="宋体" w:hAnsi="宋体" w:cs="宋体"/>
                <w:sz w:val="24"/>
                <w:szCs w:val="24"/>
                <w:highlight w:val="none"/>
                <w:lang w:val="en-US" w:eastAsia="zh-CN"/>
              </w:rPr>
            </w:pPr>
            <w:r>
              <w:rPr>
                <w:rFonts w:hint="eastAsia" w:ascii="宋体" w:hAnsi="宋体" w:eastAsia="宋体" w:cs="宋体"/>
                <w:sz w:val="24"/>
                <w:szCs w:val="24"/>
                <w:highlight w:val="none"/>
              </w:rPr>
              <w:t>项目内容：</w:t>
            </w:r>
            <w:r>
              <w:rPr>
                <w:rFonts w:hint="eastAsia" w:ascii="宋体" w:hAnsi="宋体" w:cs="宋体"/>
                <w:sz w:val="24"/>
                <w:szCs w:val="24"/>
                <w:highlight w:val="none"/>
                <w:lang w:val="en-US" w:eastAsia="zh-CN"/>
              </w:rPr>
              <w:t>钢卷开平加工</w:t>
            </w:r>
          </w:p>
          <w:p w14:paraId="0ADB378B">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数量：3000吨</w:t>
            </w:r>
          </w:p>
          <w:p w14:paraId="59F4588C">
            <w:pPr>
              <w:keepNext w:val="0"/>
              <w:keepLines w:val="0"/>
              <w:pageBreakBefore w:val="0"/>
              <w:widowControl w:val="0"/>
              <w:kinsoku/>
              <w:wordWrap/>
              <w:overflowPunct/>
              <w:topLinePunct w:val="0"/>
              <w:autoSpaceDE/>
              <w:autoSpaceDN/>
              <w:bidi w:val="0"/>
              <w:adjustRightInd/>
              <w:snapToGrid/>
              <w:spacing w:line="380" w:lineRule="exact"/>
              <w:ind w:left="0" w:leftChars="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交接地点：从中车太原机车车辆有限公司配件分公司仓库提出钢卷，按合同技术条件和工期要求进行开平加工，加工后以钢板成品交货。</w:t>
            </w:r>
          </w:p>
        </w:tc>
      </w:tr>
      <w:tr w14:paraId="44B42F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410" w:hRule="atLeast"/>
        </w:trPr>
        <w:tc>
          <w:tcPr>
            <w:tcW w:w="675" w:type="dxa"/>
            <w:noWrap w:val="0"/>
            <w:vAlign w:val="center"/>
          </w:tcPr>
          <w:p w14:paraId="5486A25A">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1259" w:type="dxa"/>
            <w:noWrap w:val="0"/>
            <w:vAlign w:val="center"/>
          </w:tcPr>
          <w:p w14:paraId="5B64C4EE">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rPr>
              <w:t>方式</w:t>
            </w:r>
          </w:p>
        </w:tc>
        <w:tc>
          <w:tcPr>
            <w:tcW w:w="6630" w:type="dxa"/>
            <w:noWrap w:val="0"/>
            <w:vAlign w:val="center"/>
          </w:tcPr>
          <w:p w14:paraId="4A2807E8">
            <w:pPr>
              <w:keepNext w:val="0"/>
              <w:keepLines w:val="0"/>
              <w:pageBreakBefore w:val="0"/>
              <w:widowControl w:val="0"/>
              <w:kinsoku/>
              <w:wordWrap/>
              <w:overflowPunct/>
              <w:topLinePunct w:val="0"/>
              <w:autoSpaceDE/>
              <w:autoSpaceDN/>
              <w:bidi w:val="0"/>
              <w:adjustRightInd/>
              <w:snapToGrid/>
              <w:spacing w:line="380" w:lineRule="exact"/>
              <w:ind w:left="0" w:leftChars="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公开招标</w:t>
            </w:r>
          </w:p>
        </w:tc>
      </w:tr>
      <w:tr w14:paraId="118B43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418" w:hRule="atLeast"/>
        </w:trPr>
        <w:tc>
          <w:tcPr>
            <w:tcW w:w="675" w:type="dxa"/>
            <w:noWrap w:val="0"/>
            <w:vAlign w:val="center"/>
          </w:tcPr>
          <w:p w14:paraId="460B18A9">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p>
        </w:tc>
        <w:tc>
          <w:tcPr>
            <w:tcW w:w="1259" w:type="dxa"/>
            <w:noWrap w:val="0"/>
            <w:vAlign w:val="center"/>
          </w:tcPr>
          <w:p w14:paraId="4988D447">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报价</w:t>
            </w:r>
          </w:p>
        </w:tc>
        <w:tc>
          <w:tcPr>
            <w:tcW w:w="6630" w:type="dxa"/>
            <w:noWrap w:val="0"/>
            <w:vAlign w:val="center"/>
          </w:tcPr>
          <w:p w14:paraId="11323C2A">
            <w:pPr>
              <w:keepNext w:val="0"/>
              <w:keepLines w:val="0"/>
              <w:pageBreakBefore w:val="0"/>
              <w:widowControl w:val="0"/>
              <w:kinsoku/>
              <w:wordWrap/>
              <w:overflowPunct/>
              <w:topLinePunct w:val="0"/>
              <w:autoSpaceDE/>
              <w:autoSpaceDN/>
              <w:bidi w:val="0"/>
              <w:adjustRightInd/>
              <w:snapToGrid/>
              <w:spacing w:line="38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整体报价；币种为</w:t>
            </w:r>
            <w:r>
              <w:rPr>
                <w:rFonts w:hint="eastAsia" w:ascii="宋体" w:hAnsi="宋体" w:eastAsia="宋体" w:cs="宋体"/>
                <w:color w:val="auto"/>
                <w:sz w:val="24"/>
                <w:szCs w:val="24"/>
                <w:highlight w:val="none"/>
              </w:rPr>
              <w:t>人民币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税率按照国家规定的税目税率填写。</w:t>
            </w:r>
          </w:p>
        </w:tc>
      </w:tr>
      <w:tr w14:paraId="070745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445" w:hRule="atLeast"/>
        </w:trPr>
        <w:tc>
          <w:tcPr>
            <w:tcW w:w="675" w:type="dxa"/>
            <w:noWrap w:val="0"/>
            <w:vAlign w:val="center"/>
          </w:tcPr>
          <w:p w14:paraId="393F6CBC">
            <w:pPr>
              <w:keepNext w:val="0"/>
              <w:keepLines w:val="0"/>
              <w:pageBreakBefore w:val="0"/>
              <w:widowControl w:val="0"/>
              <w:kinsoku/>
              <w:wordWrap/>
              <w:overflowPunct/>
              <w:topLinePunct w:val="0"/>
              <w:autoSpaceDE/>
              <w:autoSpaceDN/>
              <w:bidi w:val="0"/>
              <w:adjustRightInd/>
              <w:snapToGrid/>
              <w:spacing w:line="380" w:lineRule="exact"/>
              <w:ind w:left="0" w:leftChars="0"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1259" w:type="dxa"/>
            <w:noWrap w:val="0"/>
            <w:vAlign w:val="center"/>
          </w:tcPr>
          <w:p w14:paraId="29BB515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其它要求</w:t>
            </w:r>
          </w:p>
        </w:tc>
        <w:tc>
          <w:tcPr>
            <w:tcW w:w="6630" w:type="dxa"/>
            <w:noWrap w:val="0"/>
            <w:vAlign w:val="center"/>
          </w:tcPr>
          <w:p w14:paraId="0CF1F3B8">
            <w:pPr>
              <w:keepNext w:val="0"/>
              <w:keepLines w:val="0"/>
              <w:pageBreakBefore w:val="0"/>
              <w:widowControl w:val="0"/>
              <w:tabs>
                <w:tab w:val="left" w:pos="704"/>
              </w:tabs>
              <w:kinsoku/>
              <w:wordWrap/>
              <w:overflowPunct/>
              <w:topLinePunct w:val="0"/>
              <w:autoSpaceDE/>
              <w:autoSpaceDN/>
              <w:bidi w:val="0"/>
              <w:adjustRightInd/>
              <w:snapToGrid/>
              <w:spacing w:line="380" w:lineRule="exact"/>
              <w:ind w:left="0" w:leftChars="0"/>
              <w:jc w:val="lef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见“项目要求”</w:t>
            </w:r>
          </w:p>
        </w:tc>
      </w:tr>
      <w:tr w14:paraId="2B0DA3F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445" w:hRule="atLeast"/>
        </w:trPr>
        <w:tc>
          <w:tcPr>
            <w:tcW w:w="675" w:type="dxa"/>
            <w:shd w:val="clear" w:color="auto" w:fill="auto"/>
            <w:noWrap w:val="0"/>
            <w:vAlign w:val="center"/>
          </w:tcPr>
          <w:p w14:paraId="46886A19">
            <w:pPr>
              <w:keepNext w:val="0"/>
              <w:keepLines w:val="0"/>
              <w:pageBreakBefore w:val="0"/>
              <w:widowControl w:val="0"/>
              <w:kinsoku/>
              <w:wordWrap/>
              <w:overflowPunct/>
              <w:topLinePunct w:val="0"/>
              <w:autoSpaceDE/>
              <w:autoSpaceDN/>
              <w:bidi w:val="0"/>
              <w:adjustRightInd/>
              <w:snapToGrid/>
              <w:spacing w:line="380" w:lineRule="exact"/>
              <w:ind w:left="0" w:leftChars="0" w:firstLine="240" w:firstLineChars="100"/>
              <w:textAlignment w:val="auto"/>
              <w:rPr>
                <w:rFonts w:hint="eastAsia" w:ascii="宋体" w:hAnsi="宋体" w:eastAsia="宋体" w:cs="宋体"/>
                <w:color w:val="auto"/>
                <w:kern w:val="2"/>
                <w:sz w:val="24"/>
                <w:szCs w:val="24"/>
                <w:highlight w:val="none"/>
                <w:lang w:val="en-US" w:eastAsia="zh-CN" w:bidi="ar-SA"/>
              </w:rPr>
            </w:pPr>
            <w:bookmarkStart w:id="0" w:name="_Toc55"/>
            <w:bookmarkStart w:id="1" w:name="_Toc1767"/>
            <w:r>
              <w:rPr>
                <w:rFonts w:hint="eastAsia" w:ascii="宋体" w:hAnsi="宋体" w:cs="宋体"/>
                <w:color w:val="auto"/>
                <w:sz w:val="24"/>
                <w:szCs w:val="24"/>
                <w:highlight w:val="none"/>
                <w:lang w:val="en-US" w:eastAsia="zh-CN"/>
              </w:rPr>
              <w:t>7</w:t>
            </w:r>
          </w:p>
        </w:tc>
        <w:tc>
          <w:tcPr>
            <w:tcW w:w="1259" w:type="dxa"/>
            <w:shd w:val="clear" w:color="auto" w:fill="auto"/>
            <w:noWrap w:val="0"/>
            <w:vAlign w:val="center"/>
          </w:tcPr>
          <w:p w14:paraId="0E8898BE">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sz w:val="24"/>
                <w:szCs w:val="24"/>
                <w:highlight w:val="none"/>
                <w:lang w:val="zh-CN" w:eastAsia="zh-CN"/>
              </w:rPr>
              <w:t>付款方式</w:t>
            </w:r>
          </w:p>
        </w:tc>
        <w:tc>
          <w:tcPr>
            <w:tcW w:w="6630" w:type="dxa"/>
            <w:shd w:val="clear" w:color="auto" w:fill="auto"/>
            <w:noWrap w:val="0"/>
            <w:vAlign w:val="center"/>
          </w:tcPr>
          <w:p w14:paraId="6747E250">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zh-CN" w:eastAsia="zh-CN"/>
              </w:rPr>
              <w:t>按合同规定执行</w:t>
            </w:r>
          </w:p>
        </w:tc>
      </w:tr>
    </w:tbl>
    <w:p w14:paraId="79E41537">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1"/>
        <w:rPr>
          <w:rFonts w:hint="eastAsia" w:ascii="仿宋" w:hAnsi="仿宋" w:eastAsia="仿宋" w:cs="仿宋"/>
          <w:b/>
          <w:bCs/>
          <w:sz w:val="32"/>
          <w:szCs w:val="32"/>
          <w:highlight w:val="none"/>
        </w:rPr>
      </w:pPr>
    </w:p>
    <w:p w14:paraId="13B0A8AC">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1"/>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1</w:t>
      </w: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rPr>
        <w:t>总则</w:t>
      </w:r>
      <w:bookmarkEnd w:id="0"/>
      <w:bookmarkEnd w:id="1"/>
    </w:p>
    <w:p w14:paraId="2202B03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sz w:val="32"/>
          <w:szCs w:val="32"/>
          <w:highlight w:val="none"/>
        </w:rPr>
        <w:t>1.1本项目</w:t>
      </w:r>
      <w:r>
        <w:rPr>
          <w:rFonts w:hint="eastAsia" w:ascii="仿宋" w:hAnsi="仿宋" w:eastAsia="仿宋" w:cs="仿宋"/>
          <w:sz w:val="32"/>
          <w:szCs w:val="32"/>
          <w:highlight w:val="none"/>
          <w:lang w:val="en-US" w:eastAsia="zh-CN"/>
        </w:rPr>
        <w:t>要求</w:t>
      </w:r>
      <w:r>
        <w:rPr>
          <w:rFonts w:hint="eastAsia" w:ascii="仿宋" w:hAnsi="仿宋" w:eastAsia="仿宋" w:cs="仿宋"/>
          <w:b w:val="0"/>
          <w:bCs w:val="0"/>
          <w:sz w:val="32"/>
          <w:szCs w:val="32"/>
          <w:highlight w:val="none"/>
        </w:rPr>
        <w:t>详见</w:t>
      </w:r>
      <w:r>
        <w:rPr>
          <w:rFonts w:hint="eastAsia" w:ascii="仿宋" w:hAnsi="仿宋" w:eastAsia="仿宋" w:cs="仿宋"/>
          <w:b w:val="0"/>
          <w:bCs w:val="0"/>
          <w:sz w:val="32"/>
          <w:szCs w:val="32"/>
          <w:highlight w:val="none"/>
          <w:lang w:val="en-US" w:eastAsia="zh-CN"/>
        </w:rPr>
        <w:t>招标文件；</w:t>
      </w:r>
    </w:p>
    <w:p w14:paraId="5F168B8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1.2无论结果如何，</w:t>
      </w:r>
      <w:r>
        <w:rPr>
          <w:rFonts w:hint="eastAsia" w:ascii="仿宋" w:hAnsi="仿宋" w:eastAsia="仿宋" w:cs="仿宋"/>
          <w:sz w:val="32"/>
          <w:szCs w:val="32"/>
          <w:highlight w:val="none"/>
          <w:lang w:eastAsia="zh-CN"/>
        </w:rPr>
        <w:t>投标人</w:t>
      </w:r>
      <w:r>
        <w:rPr>
          <w:rFonts w:hint="eastAsia" w:ascii="仿宋" w:hAnsi="仿宋" w:eastAsia="仿宋" w:cs="仿宋"/>
          <w:sz w:val="32"/>
          <w:szCs w:val="32"/>
          <w:highlight w:val="none"/>
        </w:rPr>
        <w:t>应自行承担本次采购活动</w:t>
      </w:r>
      <w:r>
        <w:rPr>
          <w:rFonts w:hint="eastAsia" w:ascii="仿宋" w:hAnsi="仿宋" w:eastAsia="仿宋" w:cs="仿宋"/>
          <w:sz w:val="32"/>
          <w:szCs w:val="32"/>
          <w:highlight w:val="none"/>
          <w:lang w:val="en-US" w:eastAsia="zh-CN"/>
        </w:rPr>
        <w:t>所</w:t>
      </w:r>
    </w:p>
    <w:p w14:paraId="5BFF83F6">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eastAsia" w:ascii="仿宋" w:hAnsi="仿宋" w:eastAsia="仿宋" w:cs="仿宋"/>
          <w:lang w:val="en-US" w:eastAsia="zh-CN"/>
        </w:rPr>
      </w:pPr>
      <w:r>
        <w:rPr>
          <w:rFonts w:hint="eastAsia" w:ascii="仿宋" w:hAnsi="仿宋" w:eastAsia="仿宋" w:cs="仿宋"/>
          <w:sz w:val="32"/>
          <w:szCs w:val="32"/>
          <w:highlight w:val="none"/>
          <w:lang w:val="en-US" w:eastAsia="zh-CN"/>
        </w:rPr>
        <w:t>产生的全部费用；</w:t>
      </w:r>
    </w:p>
    <w:p w14:paraId="3FA3680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1.</w:t>
      </w:r>
      <w:r>
        <w:rPr>
          <w:rFonts w:hint="eastAsia" w:ascii="仿宋" w:hAnsi="仿宋" w:eastAsia="仿宋" w:cs="仿宋"/>
          <w:sz w:val="32"/>
          <w:szCs w:val="32"/>
          <w:highlight w:val="none"/>
          <w:lang w:val="en-US" w:eastAsia="zh-CN"/>
        </w:rPr>
        <w:t>3投标</w:t>
      </w:r>
      <w:r>
        <w:rPr>
          <w:rFonts w:hint="eastAsia" w:ascii="仿宋" w:hAnsi="仿宋" w:eastAsia="仿宋" w:cs="仿宋"/>
          <w:sz w:val="32"/>
          <w:szCs w:val="32"/>
          <w:highlight w:val="none"/>
        </w:rPr>
        <w:t>文件使用的语言文字为中文。专用术语使用外文的，应附有中文注释</w:t>
      </w:r>
      <w:r>
        <w:rPr>
          <w:rFonts w:hint="eastAsia" w:ascii="仿宋" w:hAnsi="仿宋" w:eastAsia="仿宋" w:cs="仿宋"/>
          <w:sz w:val="32"/>
          <w:szCs w:val="32"/>
          <w:highlight w:val="none"/>
          <w:lang w:eastAsia="zh-CN"/>
        </w:rPr>
        <w:t>；</w:t>
      </w:r>
    </w:p>
    <w:p w14:paraId="1C5F68B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1.</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lang w:eastAsia="zh-CN"/>
        </w:rPr>
        <w:t>投标人</w:t>
      </w:r>
      <w:r>
        <w:rPr>
          <w:rFonts w:hint="eastAsia" w:ascii="仿宋" w:hAnsi="仿宋" w:eastAsia="仿宋" w:cs="仿宋"/>
          <w:sz w:val="32"/>
          <w:szCs w:val="32"/>
          <w:highlight w:val="none"/>
        </w:rPr>
        <w:t>应对</w:t>
      </w:r>
      <w:r>
        <w:rPr>
          <w:rFonts w:hint="eastAsia" w:ascii="仿宋" w:hAnsi="仿宋" w:eastAsia="仿宋" w:cs="仿宋"/>
          <w:sz w:val="32"/>
          <w:szCs w:val="32"/>
          <w:highlight w:val="none"/>
          <w:lang w:eastAsia="zh-CN"/>
        </w:rPr>
        <w:t>招标文件</w:t>
      </w:r>
      <w:r>
        <w:rPr>
          <w:rFonts w:hint="eastAsia" w:ascii="仿宋" w:hAnsi="仿宋" w:eastAsia="仿宋" w:cs="仿宋"/>
          <w:sz w:val="32"/>
          <w:szCs w:val="32"/>
          <w:highlight w:val="none"/>
        </w:rPr>
        <w:t>中的所有内容进行认真研究和全面理解，并对</w:t>
      </w:r>
      <w:r>
        <w:rPr>
          <w:rFonts w:hint="eastAsia" w:ascii="仿宋" w:hAnsi="仿宋" w:eastAsia="仿宋" w:cs="仿宋"/>
          <w:sz w:val="32"/>
          <w:szCs w:val="32"/>
          <w:highlight w:val="none"/>
          <w:lang w:eastAsia="zh-CN"/>
        </w:rPr>
        <w:t>招标文件</w:t>
      </w:r>
      <w:r>
        <w:rPr>
          <w:rFonts w:hint="eastAsia" w:ascii="仿宋" w:hAnsi="仿宋" w:eastAsia="仿宋" w:cs="仿宋"/>
          <w:sz w:val="32"/>
          <w:szCs w:val="32"/>
          <w:highlight w:val="none"/>
        </w:rPr>
        <w:t>所有实质性要求和条件</w:t>
      </w:r>
      <w:r>
        <w:rPr>
          <w:rFonts w:hint="eastAsia" w:ascii="仿宋" w:hAnsi="仿宋" w:eastAsia="仿宋" w:cs="仿宋"/>
          <w:b w:val="0"/>
          <w:bCs/>
          <w:sz w:val="32"/>
          <w:szCs w:val="32"/>
          <w:highlight w:val="none"/>
        </w:rPr>
        <w:t>，</w:t>
      </w:r>
      <w:r>
        <w:rPr>
          <w:rFonts w:hint="eastAsia" w:ascii="仿宋" w:hAnsi="仿宋" w:eastAsia="仿宋" w:cs="仿宋"/>
          <w:sz w:val="32"/>
          <w:szCs w:val="32"/>
          <w:highlight w:val="none"/>
        </w:rPr>
        <w:t>作出满足性或更有利于</w:t>
      </w:r>
      <w:r>
        <w:rPr>
          <w:rFonts w:hint="eastAsia" w:ascii="仿宋" w:hAnsi="仿宋" w:eastAsia="仿宋" w:cs="仿宋"/>
          <w:sz w:val="32"/>
          <w:szCs w:val="32"/>
          <w:highlight w:val="none"/>
          <w:lang w:eastAsia="zh-CN"/>
        </w:rPr>
        <w:t>招标人</w:t>
      </w:r>
      <w:r>
        <w:rPr>
          <w:rFonts w:hint="eastAsia" w:ascii="仿宋" w:hAnsi="仿宋" w:eastAsia="仿宋" w:cs="仿宋"/>
          <w:sz w:val="32"/>
          <w:szCs w:val="32"/>
          <w:highlight w:val="none"/>
        </w:rPr>
        <w:t>的</w:t>
      </w:r>
      <w:r>
        <w:rPr>
          <w:rFonts w:hint="eastAsia" w:ascii="仿宋" w:hAnsi="仿宋" w:eastAsia="仿宋" w:cs="仿宋"/>
          <w:sz w:val="32"/>
          <w:szCs w:val="32"/>
          <w:highlight w:val="none"/>
          <w:lang w:eastAsia="zh-CN"/>
        </w:rPr>
        <w:t>投标</w:t>
      </w:r>
      <w:r>
        <w:rPr>
          <w:rFonts w:hint="eastAsia" w:ascii="仿宋" w:hAnsi="仿宋" w:eastAsia="仿宋" w:cs="仿宋"/>
          <w:sz w:val="32"/>
          <w:szCs w:val="32"/>
          <w:highlight w:val="none"/>
        </w:rPr>
        <w:t>响应</w:t>
      </w:r>
      <w:r>
        <w:rPr>
          <w:rFonts w:hint="eastAsia" w:ascii="仿宋" w:hAnsi="仿宋" w:eastAsia="仿宋" w:cs="仿宋"/>
          <w:sz w:val="32"/>
          <w:szCs w:val="32"/>
          <w:highlight w:val="none"/>
          <w:lang w:eastAsia="zh-CN"/>
        </w:rPr>
        <w:t>；</w:t>
      </w:r>
    </w:p>
    <w:p w14:paraId="7A591C7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如无特别说明，本次采购活动</w:t>
      </w:r>
      <w:r>
        <w:rPr>
          <w:rFonts w:hint="eastAsia" w:ascii="仿宋" w:hAnsi="仿宋" w:eastAsia="仿宋" w:cs="仿宋"/>
          <w:color w:val="auto"/>
          <w:sz w:val="32"/>
          <w:szCs w:val="32"/>
          <w:highlight w:val="none"/>
          <w:lang w:eastAsia="zh-CN"/>
        </w:rPr>
        <w:t>招标</w:t>
      </w:r>
      <w:r>
        <w:rPr>
          <w:rFonts w:hint="eastAsia" w:ascii="仿宋" w:hAnsi="仿宋" w:eastAsia="仿宋" w:cs="仿宋"/>
          <w:color w:val="auto"/>
          <w:sz w:val="32"/>
          <w:szCs w:val="32"/>
          <w:highlight w:val="none"/>
        </w:rPr>
        <w:t>响应有效期自</w:t>
      </w:r>
      <w:r>
        <w:rPr>
          <w:rFonts w:hint="eastAsia" w:ascii="仿宋" w:hAnsi="仿宋" w:eastAsia="仿宋" w:cs="仿宋"/>
          <w:color w:val="auto"/>
          <w:sz w:val="32"/>
          <w:szCs w:val="32"/>
          <w:highlight w:val="none"/>
          <w:lang w:eastAsia="zh-CN"/>
        </w:rPr>
        <w:t>投标</w:t>
      </w:r>
      <w:r>
        <w:rPr>
          <w:rFonts w:hint="eastAsia" w:ascii="仿宋" w:hAnsi="仿宋" w:eastAsia="仿宋" w:cs="仿宋"/>
          <w:color w:val="auto"/>
          <w:sz w:val="32"/>
          <w:szCs w:val="32"/>
          <w:highlight w:val="none"/>
        </w:rPr>
        <w:t>响应文件的递交截止之日起</w:t>
      </w:r>
      <w:r>
        <w:rPr>
          <w:rFonts w:hint="eastAsia" w:ascii="仿宋" w:hAnsi="仿宋" w:eastAsia="仿宋" w:cs="仿宋"/>
          <w:color w:val="auto"/>
          <w:sz w:val="32"/>
          <w:szCs w:val="32"/>
          <w:highlight w:val="none"/>
          <w:lang w:val="en-US" w:eastAsia="zh-CN"/>
        </w:rPr>
        <w:t>90</w:t>
      </w:r>
      <w:r>
        <w:rPr>
          <w:rFonts w:hint="eastAsia" w:ascii="仿宋" w:hAnsi="仿宋" w:eastAsia="仿宋" w:cs="仿宋"/>
          <w:color w:val="auto"/>
          <w:sz w:val="32"/>
          <w:szCs w:val="32"/>
          <w:highlight w:val="none"/>
        </w:rPr>
        <w:t>天。</w:t>
      </w:r>
    </w:p>
    <w:p w14:paraId="0CFC6E1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招标</w:t>
      </w:r>
      <w:r>
        <w:rPr>
          <w:rFonts w:hint="eastAsia" w:ascii="仿宋" w:hAnsi="仿宋" w:eastAsia="仿宋" w:cs="仿宋"/>
          <w:color w:val="auto"/>
          <w:sz w:val="32"/>
          <w:szCs w:val="32"/>
          <w:highlight w:val="none"/>
        </w:rPr>
        <w:t>过程中，</w:t>
      </w:r>
      <w:r>
        <w:rPr>
          <w:rFonts w:hint="eastAsia" w:ascii="仿宋" w:hAnsi="仿宋" w:eastAsia="仿宋" w:cs="仿宋"/>
          <w:color w:val="auto"/>
          <w:sz w:val="32"/>
          <w:szCs w:val="32"/>
          <w:highlight w:val="none"/>
          <w:lang w:eastAsia="zh-CN"/>
        </w:rPr>
        <w:t>投标人</w:t>
      </w:r>
      <w:r>
        <w:rPr>
          <w:rFonts w:hint="eastAsia" w:ascii="仿宋" w:hAnsi="仿宋" w:eastAsia="仿宋" w:cs="仿宋"/>
          <w:color w:val="auto"/>
          <w:sz w:val="32"/>
          <w:szCs w:val="32"/>
          <w:highlight w:val="none"/>
        </w:rPr>
        <w:t>应保证</w:t>
      </w:r>
      <w:r>
        <w:rPr>
          <w:rFonts w:hint="eastAsia" w:ascii="仿宋" w:hAnsi="仿宋" w:eastAsia="仿宋" w:cs="仿宋"/>
          <w:color w:val="auto"/>
          <w:sz w:val="32"/>
          <w:szCs w:val="32"/>
          <w:highlight w:val="none"/>
          <w:lang w:eastAsia="zh-CN"/>
        </w:rPr>
        <w:t>招标人</w:t>
      </w:r>
      <w:r>
        <w:rPr>
          <w:rFonts w:hint="eastAsia" w:ascii="仿宋" w:hAnsi="仿宋" w:eastAsia="仿宋" w:cs="仿宋"/>
          <w:color w:val="auto"/>
          <w:sz w:val="32"/>
          <w:szCs w:val="32"/>
          <w:highlight w:val="none"/>
        </w:rPr>
        <w:t>不会因</w:t>
      </w:r>
      <w:r>
        <w:rPr>
          <w:rFonts w:hint="eastAsia" w:ascii="仿宋" w:hAnsi="仿宋" w:eastAsia="仿宋" w:cs="仿宋"/>
          <w:color w:val="auto"/>
          <w:sz w:val="32"/>
          <w:szCs w:val="32"/>
          <w:highlight w:val="none"/>
          <w:lang w:eastAsia="zh-CN"/>
        </w:rPr>
        <w:t>投标人</w:t>
      </w:r>
      <w:r>
        <w:rPr>
          <w:rFonts w:hint="eastAsia" w:ascii="仿宋" w:hAnsi="仿宋" w:eastAsia="仿宋" w:cs="仿宋"/>
          <w:color w:val="auto"/>
          <w:sz w:val="32"/>
          <w:szCs w:val="32"/>
          <w:highlight w:val="none"/>
        </w:rPr>
        <w:t>侵犯任何第三方</w:t>
      </w:r>
      <w:r>
        <w:rPr>
          <w:rFonts w:hint="eastAsia" w:ascii="仿宋" w:hAnsi="仿宋" w:eastAsia="仿宋" w:cs="仿宋"/>
          <w:color w:val="auto"/>
          <w:sz w:val="32"/>
          <w:szCs w:val="32"/>
          <w:highlight w:val="none"/>
          <w:lang w:val="en-US" w:eastAsia="zh-CN"/>
        </w:rPr>
        <w:t>的</w:t>
      </w:r>
      <w:r>
        <w:rPr>
          <w:rFonts w:hint="eastAsia" w:ascii="仿宋" w:hAnsi="仿宋" w:eastAsia="仿宋" w:cs="仿宋"/>
          <w:color w:val="auto"/>
          <w:sz w:val="32"/>
          <w:szCs w:val="32"/>
          <w:highlight w:val="none"/>
        </w:rPr>
        <w:t>其它权利而受到来自第三方的侵权指控。如有发生，</w:t>
      </w:r>
      <w:r>
        <w:rPr>
          <w:rFonts w:hint="eastAsia" w:ascii="仿宋" w:hAnsi="仿宋" w:eastAsia="仿宋" w:cs="仿宋"/>
          <w:color w:val="auto"/>
          <w:sz w:val="32"/>
          <w:szCs w:val="32"/>
          <w:highlight w:val="none"/>
          <w:lang w:eastAsia="zh-CN"/>
        </w:rPr>
        <w:t>投标人</w:t>
      </w:r>
      <w:r>
        <w:rPr>
          <w:rFonts w:hint="eastAsia" w:ascii="仿宋" w:hAnsi="仿宋" w:eastAsia="仿宋" w:cs="仿宋"/>
          <w:color w:val="auto"/>
          <w:sz w:val="32"/>
          <w:szCs w:val="32"/>
          <w:highlight w:val="none"/>
        </w:rPr>
        <w:t>将承担全部责任以及由此所发生的全部费用。</w:t>
      </w:r>
    </w:p>
    <w:p w14:paraId="76AB799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1.7</w:t>
      </w:r>
      <w:r>
        <w:rPr>
          <w:rFonts w:hint="eastAsia" w:ascii="仿宋" w:hAnsi="仿宋" w:eastAsia="仿宋" w:cs="仿宋"/>
          <w:color w:val="auto"/>
          <w:sz w:val="32"/>
          <w:szCs w:val="32"/>
          <w:highlight w:val="none"/>
        </w:rPr>
        <w:t>评标委员会根据</w:t>
      </w:r>
      <w:r>
        <w:rPr>
          <w:rFonts w:hint="eastAsia" w:ascii="仿宋" w:hAnsi="仿宋" w:eastAsia="仿宋" w:cs="仿宋"/>
          <w:color w:val="auto"/>
          <w:sz w:val="32"/>
          <w:szCs w:val="32"/>
          <w:highlight w:val="none"/>
          <w:lang w:eastAsia="zh-CN"/>
        </w:rPr>
        <w:t>竞标文件</w:t>
      </w:r>
      <w:r>
        <w:rPr>
          <w:rFonts w:hint="eastAsia" w:ascii="仿宋" w:hAnsi="仿宋" w:eastAsia="仿宋" w:cs="仿宋"/>
          <w:color w:val="auto"/>
          <w:sz w:val="32"/>
          <w:szCs w:val="32"/>
          <w:highlight w:val="none"/>
        </w:rPr>
        <w:t>及相关信息，发现</w:t>
      </w:r>
      <w:r>
        <w:rPr>
          <w:rFonts w:hint="eastAsia" w:ascii="仿宋" w:hAnsi="仿宋" w:eastAsia="仿宋" w:cs="仿宋"/>
          <w:color w:val="auto"/>
          <w:sz w:val="32"/>
          <w:szCs w:val="32"/>
          <w:highlight w:val="none"/>
          <w:lang w:eastAsia="zh-CN"/>
        </w:rPr>
        <w:t>投标人</w:t>
      </w:r>
      <w:r>
        <w:rPr>
          <w:rFonts w:hint="eastAsia" w:ascii="仿宋" w:hAnsi="仿宋" w:eastAsia="仿宋" w:cs="仿宋"/>
          <w:color w:val="auto"/>
          <w:sz w:val="32"/>
          <w:szCs w:val="32"/>
          <w:highlight w:val="none"/>
        </w:rPr>
        <w:t>存在围标、串标、弄虚作假等行为，将取消</w:t>
      </w:r>
      <w:r>
        <w:rPr>
          <w:rFonts w:hint="eastAsia" w:ascii="仿宋" w:hAnsi="仿宋" w:eastAsia="仿宋" w:cs="仿宋"/>
          <w:color w:val="auto"/>
          <w:sz w:val="32"/>
          <w:szCs w:val="32"/>
          <w:highlight w:val="none"/>
          <w:lang w:eastAsia="zh-CN"/>
        </w:rPr>
        <w:t>投标人</w:t>
      </w:r>
      <w:r>
        <w:rPr>
          <w:rFonts w:hint="eastAsia" w:ascii="仿宋" w:hAnsi="仿宋" w:eastAsia="仿宋" w:cs="仿宋"/>
          <w:color w:val="auto"/>
          <w:sz w:val="32"/>
          <w:szCs w:val="32"/>
          <w:highlight w:val="none"/>
        </w:rPr>
        <w:t>的本项目参与评标资格。同时</w:t>
      </w:r>
      <w:r>
        <w:rPr>
          <w:rFonts w:hint="eastAsia" w:ascii="仿宋" w:hAnsi="仿宋" w:eastAsia="仿宋" w:cs="仿宋"/>
          <w:color w:val="auto"/>
          <w:sz w:val="32"/>
          <w:szCs w:val="32"/>
          <w:highlight w:val="none"/>
          <w:lang w:val="en-US" w:eastAsia="zh-CN"/>
        </w:rPr>
        <w:t>不予退还投标保证金</w:t>
      </w:r>
      <w:r>
        <w:rPr>
          <w:rFonts w:hint="eastAsia" w:ascii="仿宋" w:hAnsi="仿宋" w:eastAsia="仿宋" w:cs="仿宋"/>
          <w:color w:val="auto"/>
          <w:sz w:val="32"/>
          <w:szCs w:val="32"/>
          <w:highlight w:val="none"/>
        </w:rPr>
        <w:t>。</w:t>
      </w:r>
    </w:p>
    <w:p w14:paraId="02BC651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1.8投标报价不是中标的唯一条件。</w:t>
      </w:r>
    </w:p>
    <w:p w14:paraId="07CA39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outlineLvl w:val="1"/>
        <w:rPr>
          <w:rFonts w:hint="eastAsia" w:ascii="仿宋" w:hAnsi="仿宋" w:eastAsia="仿宋" w:cs="仿宋"/>
          <w:b/>
          <w:bCs/>
          <w:sz w:val="32"/>
          <w:szCs w:val="32"/>
          <w:highlight w:val="none"/>
          <w:lang w:val="en-US" w:eastAsia="zh-CN"/>
        </w:rPr>
      </w:pPr>
      <w:bookmarkStart w:id="2" w:name="_Toc23345"/>
      <w:bookmarkStart w:id="3" w:name="_Toc30027"/>
      <w:r>
        <w:rPr>
          <w:rFonts w:hint="eastAsia" w:ascii="仿宋" w:hAnsi="仿宋" w:eastAsia="仿宋" w:cs="仿宋"/>
          <w:b/>
          <w:bCs/>
          <w:sz w:val="32"/>
          <w:szCs w:val="32"/>
          <w:highlight w:val="none"/>
          <w:lang w:val="en-US" w:eastAsia="zh-CN"/>
        </w:rPr>
        <w:t>2</w:t>
      </w:r>
      <w:bookmarkEnd w:id="2"/>
      <w:bookmarkEnd w:id="3"/>
      <w:r>
        <w:rPr>
          <w:rFonts w:hint="eastAsia" w:ascii="仿宋" w:hAnsi="仿宋" w:eastAsia="仿宋" w:cs="仿宋"/>
          <w:b/>
          <w:bCs/>
          <w:sz w:val="32"/>
          <w:szCs w:val="32"/>
          <w:highlight w:val="none"/>
          <w:lang w:val="en-US" w:eastAsia="zh-CN"/>
        </w:rPr>
        <w:t>.投标人资格条件</w:t>
      </w:r>
    </w:p>
    <w:p w14:paraId="3FA9BCC0">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 w:hAnsi="仿宋" w:eastAsia="仿宋" w:cs="仿宋"/>
          <w:kern w:val="2"/>
          <w:sz w:val="32"/>
          <w:szCs w:val="32"/>
          <w:highlight w:val="yellow"/>
          <w:lang w:val="en-US" w:eastAsia="zh-CN" w:bidi="ar-SA"/>
        </w:rPr>
      </w:pPr>
      <w:r>
        <w:rPr>
          <w:rFonts w:hint="eastAsia" w:ascii="仿宋" w:hAnsi="仿宋" w:eastAsia="仿宋" w:cs="仿宋"/>
          <w:kern w:val="2"/>
          <w:sz w:val="32"/>
          <w:szCs w:val="32"/>
          <w:highlight w:val="none"/>
          <w:lang w:val="en-US" w:eastAsia="zh-CN" w:bidi="ar-SA"/>
        </w:rPr>
        <w:t>2.1具有独立法人资格、独立承担民事责任和履行合同能力，持有在中国合法注册的经年检合格的《企业法人营业执照》，且营业执照经营范围包含加工服务，须具备完成和保障项目如期交付的能力。</w:t>
      </w:r>
    </w:p>
    <w:p w14:paraId="0C3E8E7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kern w:val="2"/>
          <w:sz w:val="32"/>
          <w:szCs w:val="32"/>
          <w:highlight w:val="yellow"/>
          <w:lang w:val="en-US" w:eastAsia="zh-CN" w:bidi="ar-SA"/>
        </w:rPr>
      </w:pPr>
      <w:r>
        <w:rPr>
          <w:rFonts w:hint="eastAsia" w:ascii="仿宋" w:hAnsi="仿宋" w:eastAsia="仿宋" w:cs="仿宋"/>
          <w:kern w:val="2"/>
          <w:sz w:val="32"/>
          <w:szCs w:val="32"/>
          <w:highlight w:val="none"/>
          <w:lang w:val="en-US" w:eastAsia="zh-CN" w:bidi="ar-SA"/>
        </w:rPr>
        <w:t>2.2投标人应获得生产、安全、环保、质量保证等相关方面的管理体系认证。</w:t>
      </w:r>
    </w:p>
    <w:p w14:paraId="1B5D28D2">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2.3投标人提供包含但不限于以下内容：投标人基本情况（公司规模、人员结构和经营状况等）、法人营业执照、银行资信证明、上年度财务审计报告、近三个月完税证明、近三年承担过的同类项目业绩证明以及行业内相关荣誉或证书等。</w:t>
      </w:r>
    </w:p>
    <w:p w14:paraId="58576F8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2.4投标人须提供近三年内未在全国企业信用信息公示系统、“信用中国”等网站被列入严重违法失信企业名单或失信被执行人名单的证明材料（提供网站查询报告或网页截图），未受到市场监管总局的处罚。</w:t>
      </w:r>
    </w:p>
    <w:p w14:paraId="289AE7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bCs w:val="0"/>
          <w:spacing w:val="0"/>
          <w:kern w:val="2"/>
          <w:sz w:val="32"/>
          <w:szCs w:val="32"/>
          <w:highlight w:val="none"/>
          <w:lang w:val="en-US" w:eastAsia="zh-CN" w:bidi="ar-SA"/>
        </w:rPr>
        <w:t>2.5</w:t>
      </w:r>
      <w:r>
        <w:rPr>
          <w:rFonts w:hint="eastAsia" w:ascii="仿宋" w:hAnsi="仿宋" w:eastAsia="仿宋" w:cs="仿宋"/>
          <w:sz w:val="32"/>
          <w:szCs w:val="32"/>
          <w:highlight w:val="none"/>
          <w:lang w:val="en-US" w:eastAsia="zh-CN"/>
        </w:rPr>
        <w:t>投标人需具备完成本项目所需的必要装备和人员支持，具备相应的生产能力，具备的完成本项目技术能力、质量保障能力和管理体系。</w:t>
      </w:r>
    </w:p>
    <w:p w14:paraId="5C430A97">
      <w:pPr>
        <w:pStyle w:val="13"/>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640" w:firstLineChars="200"/>
        <w:textAlignment w:val="auto"/>
        <w:rPr>
          <w:rFonts w:hint="eastAsia" w:ascii="仿宋" w:hAnsi="仿宋" w:eastAsia="仿宋" w:cs="仿宋"/>
          <w:bCs w:val="0"/>
          <w:spacing w:val="0"/>
          <w:kern w:val="2"/>
          <w:sz w:val="32"/>
          <w:szCs w:val="32"/>
          <w:highlight w:val="none"/>
          <w:lang w:val="en-US" w:eastAsia="zh-CN" w:bidi="ar-SA"/>
        </w:rPr>
      </w:pPr>
      <w:r>
        <w:rPr>
          <w:rFonts w:hint="eastAsia" w:ascii="仿宋" w:hAnsi="仿宋" w:eastAsia="仿宋" w:cs="仿宋"/>
          <w:bCs w:val="0"/>
          <w:spacing w:val="0"/>
          <w:kern w:val="2"/>
          <w:sz w:val="32"/>
          <w:szCs w:val="32"/>
          <w:highlight w:val="none"/>
          <w:lang w:val="en-US" w:eastAsia="zh-CN" w:bidi="ar-SA"/>
        </w:rPr>
        <w:t>2.6本项目不接受联合体投标，不允许转包、分包第三方。</w:t>
      </w:r>
    </w:p>
    <w:p w14:paraId="3FC9BFB7">
      <w:pPr>
        <w:pStyle w:val="13"/>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640" w:firstLineChars="200"/>
        <w:textAlignment w:val="auto"/>
        <w:rPr>
          <w:rFonts w:hint="eastAsia" w:ascii="仿宋" w:hAnsi="仿宋" w:eastAsia="仿宋" w:cs="仿宋"/>
          <w:bCs w:val="0"/>
          <w:spacing w:val="0"/>
          <w:kern w:val="2"/>
          <w:sz w:val="32"/>
          <w:szCs w:val="32"/>
          <w:highlight w:val="none"/>
          <w:lang w:val="en-US" w:eastAsia="zh-CN" w:bidi="ar-SA"/>
        </w:rPr>
      </w:pPr>
      <w:r>
        <w:rPr>
          <w:rFonts w:hint="eastAsia" w:ascii="仿宋" w:hAnsi="仿宋" w:eastAsia="仿宋" w:cs="仿宋"/>
          <w:bCs w:val="0"/>
          <w:spacing w:val="0"/>
          <w:kern w:val="2"/>
          <w:sz w:val="32"/>
          <w:szCs w:val="32"/>
          <w:highlight w:val="none"/>
          <w:lang w:val="en-US" w:eastAsia="zh-CN" w:bidi="ar-SA"/>
        </w:rPr>
        <w:t>2.7付款方式：按合同规定执行。</w:t>
      </w:r>
    </w:p>
    <w:p w14:paraId="6ECD733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eastAsia" w:ascii="仿宋" w:hAnsi="仿宋" w:eastAsia="仿宋" w:cs="仿宋"/>
          <w:b/>
          <w:bCs/>
          <w:sz w:val="32"/>
          <w:szCs w:val="32"/>
          <w:highlight w:val="none"/>
          <w:lang w:eastAsia="zh-CN"/>
        </w:rPr>
      </w:pPr>
      <w:bookmarkStart w:id="4" w:name="_Toc7706"/>
      <w:bookmarkStart w:id="5" w:name="_Toc805"/>
      <w:r>
        <w:rPr>
          <w:rFonts w:hint="eastAsia" w:ascii="仿宋" w:hAnsi="仿宋" w:eastAsia="仿宋" w:cs="仿宋"/>
          <w:b/>
          <w:bCs/>
          <w:sz w:val="32"/>
          <w:szCs w:val="32"/>
          <w:highlight w:val="none"/>
          <w:lang w:val="en-US" w:eastAsia="zh-CN"/>
        </w:rPr>
        <w:t>3.</w:t>
      </w:r>
      <w:r>
        <w:rPr>
          <w:rFonts w:hint="eastAsia" w:ascii="仿宋" w:hAnsi="仿宋" w:eastAsia="仿宋" w:cs="仿宋"/>
          <w:b/>
          <w:bCs/>
          <w:sz w:val="32"/>
          <w:szCs w:val="32"/>
          <w:highlight w:val="none"/>
          <w:lang w:eastAsia="zh-CN"/>
        </w:rPr>
        <w:t>招标文件及报价</w:t>
      </w:r>
      <w:bookmarkEnd w:id="4"/>
      <w:bookmarkEnd w:id="5"/>
    </w:p>
    <w:p w14:paraId="25020C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lang w:val="en-US" w:eastAsia="zh-CN"/>
        </w:rPr>
        <w:t>3</w:t>
      </w: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1</w:t>
      </w:r>
      <w:r>
        <w:rPr>
          <w:rFonts w:hint="eastAsia" w:ascii="仿宋" w:hAnsi="仿宋" w:eastAsia="仿宋" w:cs="仿宋"/>
          <w:b w:val="0"/>
          <w:bCs w:val="0"/>
          <w:sz w:val="32"/>
          <w:szCs w:val="32"/>
          <w:highlight w:val="none"/>
        </w:rPr>
        <w:t>在</w:t>
      </w:r>
      <w:r>
        <w:rPr>
          <w:rFonts w:hint="eastAsia" w:ascii="仿宋" w:hAnsi="仿宋" w:eastAsia="仿宋" w:cs="仿宋"/>
          <w:b w:val="0"/>
          <w:bCs w:val="0"/>
          <w:sz w:val="32"/>
          <w:szCs w:val="32"/>
          <w:highlight w:val="none"/>
          <w:lang w:eastAsia="zh-CN"/>
        </w:rPr>
        <w:t>招标</w:t>
      </w:r>
      <w:r>
        <w:rPr>
          <w:rFonts w:hint="eastAsia" w:ascii="仿宋" w:hAnsi="仿宋" w:eastAsia="仿宋" w:cs="仿宋"/>
          <w:b w:val="0"/>
          <w:bCs w:val="0"/>
          <w:sz w:val="32"/>
          <w:szCs w:val="32"/>
          <w:highlight w:val="none"/>
        </w:rPr>
        <w:t>截止时间前，</w:t>
      </w:r>
      <w:r>
        <w:rPr>
          <w:rFonts w:hint="eastAsia" w:ascii="仿宋" w:hAnsi="仿宋" w:eastAsia="仿宋" w:cs="仿宋"/>
          <w:b w:val="0"/>
          <w:bCs w:val="0"/>
          <w:sz w:val="32"/>
          <w:szCs w:val="32"/>
          <w:highlight w:val="none"/>
          <w:lang w:eastAsia="zh-CN"/>
        </w:rPr>
        <w:t>招标人</w:t>
      </w:r>
      <w:r>
        <w:rPr>
          <w:rFonts w:hint="eastAsia" w:ascii="仿宋" w:hAnsi="仿宋" w:eastAsia="仿宋" w:cs="仿宋"/>
          <w:b w:val="0"/>
          <w:bCs w:val="0"/>
          <w:sz w:val="32"/>
          <w:szCs w:val="32"/>
          <w:highlight w:val="none"/>
        </w:rPr>
        <w:t>可根据需要对</w:t>
      </w:r>
      <w:r>
        <w:rPr>
          <w:rFonts w:hint="eastAsia" w:ascii="仿宋" w:hAnsi="仿宋" w:eastAsia="仿宋" w:cs="仿宋"/>
          <w:b w:val="0"/>
          <w:bCs w:val="0"/>
          <w:sz w:val="32"/>
          <w:szCs w:val="32"/>
          <w:highlight w:val="none"/>
          <w:lang w:eastAsia="zh-CN"/>
        </w:rPr>
        <w:t>招标文件</w:t>
      </w:r>
      <w:r>
        <w:rPr>
          <w:rFonts w:hint="eastAsia" w:ascii="仿宋" w:hAnsi="仿宋" w:eastAsia="仿宋" w:cs="仿宋"/>
          <w:b w:val="0"/>
          <w:bCs w:val="0"/>
          <w:sz w:val="32"/>
          <w:szCs w:val="32"/>
          <w:highlight w:val="none"/>
        </w:rPr>
        <w:t>内容和时间进行变更，其中可能影响</w:t>
      </w:r>
      <w:r>
        <w:rPr>
          <w:rFonts w:hint="eastAsia" w:ascii="仿宋" w:hAnsi="仿宋" w:eastAsia="仿宋" w:cs="仿宋"/>
          <w:b w:val="0"/>
          <w:bCs w:val="0"/>
          <w:sz w:val="32"/>
          <w:szCs w:val="32"/>
          <w:highlight w:val="none"/>
          <w:lang w:eastAsia="zh-CN"/>
        </w:rPr>
        <w:t>投标人报价的</w:t>
      </w: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eastAsia="zh-CN"/>
        </w:rPr>
        <w:t>招标</w:t>
      </w:r>
      <w:r>
        <w:rPr>
          <w:rFonts w:hint="eastAsia" w:ascii="仿宋" w:hAnsi="仿宋" w:eastAsia="仿宋" w:cs="仿宋"/>
          <w:b w:val="0"/>
          <w:bCs w:val="0"/>
          <w:sz w:val="32"/>
          <w:szCs w:val="32"/>
          <w:highlight w:val="none"/>
        </w:rPr>
        <w:t>截止时间顺延。</w:t>
      </w:r>
    </w:p>
    <w:p w14:paraId="4B835E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val="en-US" w:eastAsia="zh-CN"/>
        </w:rPr>
        <w:t>3.2</w:t>
      </w:r>
      <w:r>
        <w:rPr>
          <w:rFonts w:hint="eastAsia" w:ascii="仿宋" w:hAnsi="仿宋" w:eastAsia="仿宋" w:cs="仿宋"/>
          <w:b w:val="0"/>
          <w:bCs w:val="0"/>
          <w:color w:val="auto"/>
          <w:sz w:val="32"/>
          <w:szCs w:val="32"/>
          <w:highlight w:val="none"/>
          <w:lang w:eastAsia="zh-CN"/>
        </w:rPr>
        <w:t>投标</w:t>
      </w:r>
      <w:r>
        <w:rPr>
          <w:rFonts w:hint="eastAsia" w:ascii="仿宋" w:hAnsi="仿宋" w:eastAsia="仿宋" w:cs="仿宋"/>
          <w:b w:val="0"/>
          <w:bCs w:val="0"/>
          <w:color w:val="auto"/>
          <w:sz w:val="32"/>
          <w:szCs w:val="32"/>
          <w:highlight w:val="none"/>
        </w:rPr>
        <w:t>报价应包括</w:t>
      </w:r>
      <w:r>
        <w:rPr>
          <w:rFonts w:hint="eastAsia" w:ascii="仿宋" w:hAnsi="仿宋" w:eastAsia="仿宋" w:cs="仿宋"/>
          <w:b w:val="0"/>
          <w:bCs w:val="0"/>
          <w:color w:val="auto"/>
          <w:sz w:val="32"/>
          <w:szCs w:val="32"/>
          <w:highlight w:val="none"/>
          <w:lang w:eastAsia="zh-CN"/>
        </w:rPr>
        <w:t>投标人</w:t>
      </w:r>
      <w:r>
        <w:rPr>
          <w:rFonts w:hint="eastAsia" w:ascii="仿宋" w:hAnsi="仿宋" w:eastAsia="仿宋" w:cs="仿宋"/>
          <w:b w:val="0"/>
          <w:bCs w:val="0"/>
          <w:color w:val="auto"/>
          <w:sz w:val="32"/>
          <w:szCs w:val="32"/>
          <w:highlight w:val="none"/>
        </w:rPr>
        <w:t>为完成本项目全部内容的费用和应缴纳的税金。</w:t>
      </w:r>
    </w:p>
    <w:p w14:paraId="43792508">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lang w:val="en-US" w:eastAsia="zh-CN"/>
        </w:rPr>
        <w:t>3.3</w:t>
      </w:r>
      <w:r>
        <w:rPr>
          <w:rFonts w:hint="eastAsia" w:ascii="仿宋" w:hAnsi="仿宋" w:eastAsia="仿宋" w:cs="仿宋"/>
          <w:b w:val="0"/>
          <w:bCs w:val="0"/>
          <w:sz w:val="32"/>
          <w:szCs w:val="32"/>
          <w:highlight w:val="none"/>
          <w:lang w:eastAsia="zh-CN"/>
        </w:rPr>
        <w:t>投标人</w:t>
      </w:r>
      <w:r>
        <w:rPr>
          <w:rFonts w:hint="eastAsia" w:ascii="仿宋" w:hAnsi="仿宋" w:eastAsia="仿宋" w:cs="仿宋"/>
          <w:b w:val="0"/>
          <w:bCs w:val="0"/>
          <w:sz w:val="32"/>
          <w:szCs w:val="32"/>
          <w:highlight w:val="none"/>
        </w:rPr>
        <w:t>可在</w:t>
      </w:r>
      <w:r>
        <w:rPr>
          <w:rFonts w:hint="eastAsia" w:ascii="仿宋" w:hAnsi="仿宋" w:eastAsia="仿宋" w:cs="仿宋"/>
          <w:b w:val="0"/>
          <w:bCs w:val="0"/>
          <w:sz w:val="32"/>
          <w:szCs w:val="32"/>
          <w:highlight w:val="none"/>
          <w:lang w:eastAsia="zh-CN"/>
        </w:rPr>
        <w:t>招标报价</w:t>
      </w:r>
      <w:r>
        <w:rPr>
          <w:rFonts w:hint="eastAsia" w:ascii="仿宋" w:hAnsi="仿宋" w:eastAsia="仿宋" w:cs="仿宋"/>
          <w:b w:val="0"/>
          <w:bCs w:val="0"/>
          <w:sz w:val="32"/>
          <w:szCs w:val="32"/>
          <w:highlight w:val="none"/>
        </w:rPr>
        <w:t>截止时间前对其所提交的</w:t>
      </w:r>
      <w:r>
        <w:rPr>
          <w:rFonts w:hint="eastAsia" w:ascii="仿宋" w:hAnsi="仿宋" w:eastAsia="仿宋" w:cs="仿宋"/>
          <w:b w:val="0"/>
          <w:bCs w:val="0"/>
          <w:sz w:val="32"/>
          <w:szCs w:val="32"/>
          <w:highlight w:val="none"/>
          <w:lang w:eastAsia="zh-CN"/>
        </w:rPr>
        <w:t>投标</w:t>
      </w:r>
      <w:r>
        <w:rPr>
          <w:rFonts w:hint="eastAsia" w:ascii="仿宋" w:hAnsi="仿宋" w:eastAsia="仿宋" w:cs="仿宋"/>
          <w:b w:val="0"/>
          <w:bCs w:val="0"/>
          <w:sz w:val="32"/>
          <w:szCs w:val="32"/>
          <w:highlight w:val="none"/>
        </w:rPr>
        <w:t>文件</w:t>
      </w:r>
      <w:r>
        <w:rPr>
          <w:rFonts w:hint="eastAsia" w:ascii="仿宋" w:hAnsi="仿宋" w:eastAsia="仿宋" w:cs="仿宋"/>
          <w:b w:val="0"/>
          <w:bCs w:val="0"/>
          <w:sz w:val="32"/>
          <w:szCs w:val="32"/>
          <w:highlight w:val="none"/>
          <w:lang w:eastAsia="zh-CN"/>
        </w:rPr>
        <w:t>及价格</w:t>
      </w:r>
      <w:r>
        <w:rPr>
          <w:rFonts w:hint="eastAsia" w:ascii="仿宋" w:hAnsi="仿宋" w:eastAsia="仿宋" w:cs="仿宋"/>
          <w:b w:val="0"/>
          <w:bCs w:val="0"/>
          <w:sz w:val="32"/>
          <w:szCs w:val="32"/>
          <w:highlight w:val="none"/>
        </w:rPr>
        <w:t>进行补充、修改或撤回。</w:t>
      </w:r>
    </w:p>
    <w:p w14:paraId="3C14005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仿宋" w:hAnsi="仿宋" w:eastAsia="仿宋" w:cs="仿宋"/>
          <w:b/>
          <w:bCs/>
          <w:sz w:val="32"/>
          <w:szCs w:val="32"/>
          <w:highlight w:val="none"/>
          <w:lang w:val="en-US" w:eastAsia="zh-CN"/>
        </w:rPr>
      </w:pPr>
      <w:bookmarkStart w:id="6" w:name="_Toc32298"/>
      <w:r>
        <w:rPr>
          <w:rFonts w:hint="eastAsia" w:ascii="仿宋" w:hAnsi="仿宋" w:eastAsia="仿宋" w:cs="仿宋"/>
          <w:b/>
          <w:bCs/>
          <w:sz w:val="32"/>
          <w:szCs w:val="32"/>
          <w:highlight w:val="none"/>
          <w:lang w:val="en-US" w:eastAsia="zh-CN"/>
        </w:rPr>
        <w:t>4.投标文件的签署、份数</w:t>
      </w:r>
      <w:bookmarkEnd w:id="6"/>
    </w:p>
    <w:p w14:paraId="7B2CFF9E">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.1</w:t>
      </w:r>
      <w:r>
        <w:rPr>
          <w:rFonts w:hint="eastAsia" w:ascii="仿宋" w:hAnsi="仿宋" w:eastAsia="仿宋" w:cs="仿宋"/>
          <w:color w:val="000000"/>
          <w:sz w:val="32"/>
          <w:szCs w:val="32"/>
          <w:lang w:eastAsia="zh-CN"/>
        </w:rPr>
        <w:t>投标</w:t>
      </w:r>
      <w:r>
        <w:rPr>
          <w:rFonts w:hint="eastAsia" w:ascii="仿宋" w:hAnsi="仿宋" w:eastAsia="仿宋" w:cs="仿宋"/>
          <w:color w:val="000000"/>
          <w:sz w:val="32"/>
          <w:szCs w:val="32"/>
        </w:rPr>
        <w:t>文件需打印</w:t>
      </w:r>
      <w:r>
        <w:rPr>
          <w:rFonts w:hint="eastAsia" w:ascii="仿宋" w:hAnsi="仿宋" w:eastAsia="仿宋" w:cs="仿宋"/>
          <w:color w:val="000000"/>
          <w:sz w:val="32"/>
          <w:szCs w:val="32"/>
          <w:lang w:eastAsia="zh-CN"/>
        </w:rPr>
        <w:t>；</w:t>
      </w:r>
    </w:p>
    <w:p w14:paraId="48F0A93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.2所有</w:t>
      </w:r>
      <w:r>
        <w:rPr>
          <w:rFonts w:hint="eastAsia" w:ascii="仿宋" w:hAnsi="仿宋" w:eastAsia="仿宋" w:cs="仿宋"/>
          <w:color w:val="000000"/>
          <w:sz w:val="32"/>
          <w:szCs w:val="32"/>
          <w:lang w:eastAsia="zh-CN"/>
        </w:rPr>
        <w:t>投标</w:t>
      </w:r>
      <w:r>
        <w:rPr>
          <w:rFonts w:hint="eastAsia" w:ascii="仿宋" w:hAnsi="仿宋" w:eastAsia="仿宋" w:cs="仿宋"/>
          <w:color w:val="000000"/>
          <w:sz w:val="32"/>
          <w:szCs w:val="32"/>
        </w:rPr>
        <w:t>文件均须由</w:t>
      </w:r>
      <w:r>
        <w:rPr>
          <w:rFonts w:hint="eastAsia" w:ascii="仿宋" w:hAnsi="仿宋" w:eastAsia="仿宋" w:cs="仿宋"/>
          <w:color w:val="000000"/>
          <w:sz w:val="32"/>
          <w:szCs w:val="32"/>
          <w:lang w:eastAsia="zh-CN"/>
        </w:rPr>
        <w:t>投标方</w:t>
      </w:r>
      <w:r>
        <w:rPr>
          <w:rFonts w:hint="eastAsia" w:ascii="仿宋" w:hAnsi="仿宋" w:eastAsia="仿宋" w:cs="仿宋"/>
          <w:color w:val="000000"/>
          <w:sz w:val="32"/>
          <w:szCs w:val="32"/>
        </w:rPr>
        <w:t>盖章，并由负责人签署。</w:t>
      </w:r>
      <w:r>
        <w:rPr>
          <w:rFonts w:hint="eastAsia" w:ascii="仿宋" w:hAnsi="仿宋" w:eastAsia="仿宋" w:cs="仿宋"/>
          <w:color w:val="000000"/>
          <w:sz w:val="32"/>
          <w:szCs w:val="32"/>
          <w:lang w:eastAsia="zh-CN"/>
        </w:rPr>
        <w:t>投标方</w:t>
      </w:r>
      <w:r>
        <w:rPr>
          <w:rFonts w:hint="eastAsia" w:ascii="仿宋" w:hAnsi="仿宋" w:eastAsia="仿宋" w:cs="仿宋"/>
          <w:color w:val="000000"/>
          <w:sz w:val="32"/>
          <w:szCs w:val="32"/>
        </w:rPr>
        <w:t>应写全称</w:t>
      </w:r>
      <w:r>
        <w:rPr>
          <w:rFonts w:hint="eastAsia" w:ascii="仿宋" w:hAnsi="仿宋" w:eastAsia="仿宋" w:cs="仿宋"/>
          <w:color w:val="000000"/>
          <w:sz w:val="32"/>
          <w:szCs w:val="32"/>
          <w:lang w:eastAsia="zh-CN"/>
        </w:rPr>
        <w:t>；</w:t>
      </w:r>
    </w:p>
    <w:p w14:paraId="0469EC73">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.3</w:t>
      </w:r>
      <w:r>
        <w:rPr>
          <w:rFonts w:hint="eastAsia" w:ascii="仿宋" w:hAnsi="仿宋" w:eastAsia="仿宋" w:cs="仿宋"/>
          <w:color w:val="000000"/>
          <w:sz w:val="32"/>
          <w:szCs w:val="32"/>
          <w:lang w:eastAsia="zh-CN"/>
        </w:rPr>
        <w:t>投标</w:t>
      </w:r>
      <w:r>
        <w:rPr>
          <w:rFonts w:hint="eastAsia" w:ascii="仿宋" w:hAnsi="仿宋" w:eastAsia="仿宋" w:cs="仿宋"/>
          <w:color w:val="000000"/>
          <w:sz w:val="32"/>
          <w:szCs w:val="32"/>
        </w:rPr>
        <w:t>文件</w:t>
      </w:r>
      <w:r>
        <w:rPr>
          <w:rFonts w:hint="eastAsia" w:ascii="仿宋" w:hAnsi="仿宋" w:eastAsia="仿宋" w:cs="仿宋"/>
          <w:b/>
          <w:color w:val="000000"/>
          <w:sz w:val="32"/>
          <w:szCs w:val="32"/>
          <w:highlight w:val="none"/>
          <w:u w:val="single"/>
        </w:rPr>
        <w:t>正本壹份</w:t>
      </w:r>
      <w:r>
        <w:rPr>
          <w:rFonts w:hint="eastAsia" w:ascii="仿宋" w:hAnsi="仿宋" w:eastAsia="仿宋" w:cs="仿宋"/>
          <w:color w:val="000000"/>
          <w:sz w:val="32"/>
          <w:szCs w:val="32"/>
          <w:highlight w:val="none"/>
        </w:rPr>
        <w:t>，</w:t>
      </w:r>
      <w:r>
        <w:rPr>
          <w:rFonts w:hint="eastAsia" w:ascii="仿宋" w:hAnsi="仿宋" w:eastAsia="仿宋" w:cs="仿宋"/>
          <w:b/>
          <w:color w:val="000000"/>
          <w:sz w:val="32"/>
          <w:szCs w:val="32"/>
          <w:highlight w:val="none"/>
          <w:u w:val="single"/>
        </w:rPr>
        <w:t>副本</w:t>
      </w:r>
      <w:r>
        <w:rPr>
          <w:rFonts w:hint="eastAsia" w:ascii="仿宋" w:hAnsi="仿宋" w:eastAsia="仿宋" w:cs="仿宋"/>
          <w:b/>
          <w:color w:val="000000"/>
          <w:sz w:val="32"/>
          <w:szCs w:val="32"/>
          <w:highlight w:val="none"/>
          <w:u w:val="single"/>
          <w:lang w:val="en-US" w:eastAsia="zh-CN"/>
        </w:rPr>
        <w:t>贰</w:t>
      </w:r>
      <w:r>
        <w:rPr>
          <w:rFonts w:hint="eastAsia" w:ascii="仿宋" w:hAnsi="仿宋" w:eastAsia="仿宋" w:cs="仿宋"/>
          <w:b/>
          <w:color w:val="000000"/>
          <w:sz w:val="32"/>
          <w:szCs w:val="32"/>
          <w:highlight w:val="none"/>
          <w:u w:val="single"/>
        </w:rPr>
        <w:t>份</w:t>
      </w:r>
      <w:r>
        <w:rPr>
          <w:rFonts w:hint="eastAsia" w:ascii="仿宋" w:hAnsi="仿宋" w:eastAsia="仿宋" w:cs="仿宋"/>
          <w:color w:val="000000"/>
          <w:sz w:val="32"/>
          <w:szCs w:val="32"/>
          <w:highlight w:val="none"/>
        </w:rPr>
        <w:t>。</w:t>
      </w:r>
      <w:r>
        <w:rPr>
          <w:rFonts w:hint="eastAsia" w:ascii="仿宋" w:hAnsi="仿宋" w:eastAsia="仿宋" w:cs="仿宋"/>
          <w:color w:val="000000"/>
          <w:sz w:val="32"/>
          <w:szCs w:val="32"/>
          <w:lang w:eastAsia="zh-CN"/>
        </w:rPr>
        <w:t>投标方</w:t>
      </w:r>
      <w:r>
        <w:rPr>
          <w:rFonts w:hint="eastAsia" w:ascii="仿宋" w:hAnsi="仿宋" w:eastAsia="仿宋" w:cs="仿宋"/>
          <w:color w:val="000000"/>
          <w:sz w:val="32"/>
          <w:szCs w:val="32"/>
        </w:rPr>
        <w:t>应将</w:t>
      </w:r>
      <w:r>
        <w:rPr>
          <w:rFonts w:hint="eastAsia" w:ascii="仿宋" w:hAnsi="仿宋" w:eastAsia="仿宋" w:cs="仿宋"/>
          <w:color w:val="000000"/>
          <w:sz w:val="32"/>
          <w:szCs w:val="32"/>
          <w:lang w:eastAsia="zh-CN"/>
        </w:rPr>
        <w:t>投标</w:t>
      </w:r>
      <w:r>
        <w:rPr>
          <w:rFonts w:hint="eastAsia" w:ascii="仿宋" w:hAnsi="仿宋" w:eastAsia="仿宋" w:cs="仿宋"/>
          <w:color w:val="000000"/>
          <w:sz w:val="32"/>
          <w:szCs w:val="32"/>
        </w:rPr>
        <w:t>文件</w:t>
      </w:r>
      <w:r>
        <w:rPr>
          <w:rFonts w:hint="eastAsia" w:ascii="仿宋" w:hAnsi="仿宋" w:eastAsia="仿宋" w:cs="仿宋"/>
          <w:color w:val="000000"/>
          <w:sz w:val="32"/>
          <w:szCs w:val="32"/>
          <w:lang w:eastAsia="zh-CN"/>
        </w:rPr>
        <w:t>装袋</w:t>
      </w:r>
      <w:r>
        <w:rPr>
          <w:rFonts w:hint="eastAsia" w:ascii="仿宋" w:hAnsi="仿宋" w:eastAsia="仿宋" w:cs="仿宋"/>
          <w:color w:val="000000"/>
          <w:sz w:val="32"/>
          <w:szCs w:val="32"/>
        </w:rPr>
        <w:t>密封，并在封皮上标明采购项目名称、</w:t>
      </w:r>
      <w:r>
        <w:rPr>
          <w:rFonts w:hint="eastAsia" w:ascii="仿宋" w:hAnsi="仿宋" w:eastAsia="仿宋" w:cs="仿宋"/>
          <w:color w:val="000000"/>
          <w:sz w:val="32"/>
          <w:szCs w:val="32"/>
          <w:lang w:eastAsia="zh-CN"/>
        </w:rPr>
        <w:t>投标方</w:t>
      </w:r>
      <w:r>
        <w:rPr>
          <w:rFonts w:hint="eastAsia" w:ascii="仿宋" w:hAnsi="仿宋" w:eastAsia="仿宋" w:cs="仿宋"/>
          <w:color w:val="000000"/>
          <w:sz w:val="32"/>
          <w:szCs w:val="32"/>
        </w:rPr>
        <w:t>名称</w:t>
      </w:r>
      <w:r>
        <w:rPr>
          <w:rFonts w:hint="eastAsia" w:ascii="仿宋" w:hAnsi="仿宋" w:eastAsia="仿宋" w:cs="仿宋"/>
          <w:color w:val="000000"/>
          <w:sz w:val="32"/>
          <w:szCs w:val="32"/>
          <w:lang w:eastAsia="zh-CN"/>
        </w:rPr>
        <w:t>；</w:t>
      </w:r>
    </w:p>
    <w:p w14:paraId="7A319B5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.4如果</w:t>
      </w:r>
      <w:r>
        <w:rPr>
          <w:rFonts w:hint="eastAsia" w:ascii="仿宋" w:hAnsi="仿宋" w:eastAsia="仿宋" w:cs="仿宋"/>
          <w:color w:val="000000"/>
          <w:sz w:val="32"/>
          <w:szCs w:val="32"/>
          <w:lang w:eastAsia="zh-CN"/>
        </w:rPr>
        <w:t>投标方</w:t>
      </w:r>
      <w:r>
        <w:rPr>
          <w:rFonts w:hint="eastAsia" w:ascii="仿宋" w:hAnsi="仿宋" w:eastAsia="仿宋" w:cs="仿宋"/>
          <w:color w:val="000000"/>
          <w:sz w:val="32"/>
          <w:szCs w:val="32"/>
        </w:rPr>
        <w:t>未加写标记，招标</w:t>
      </w:r>
      <w:r>
        <w:rPr>
          <w:rFonts w:hint="eastAsia" w:ascii="仿宋" w:hAnsi="仿宋" w:eastAsia="仿宋" w:cs="仿宋"/>
          <w:color w:val="000000"/>
          <w:sz w:val="32"/>
          <w:szCs w:val="32"/>
          <w:lang w:eastAsia="zh-CN"/>
        </w:rPr>
        <w:t>方</w:t>
      </w:r>
      <w:r>
        <w:rPr>
          <w:rFonts w:hint="eastAsia" w:ascii="仿宋" w:hAnsi="仿宋" w:eastAsia="仿宋" w:cs="仿宋"/>
          <w:color w:val="000000"/>
          <w:sz w:val="32"/>
          <w:szCs w:val="32"/>
        </w:rPr>
        <w:t>对</w:t>
      </w:r>
      <w:r>
        <w:rPr>
          <w:rFonts w:hint="eastAsia" w:ascii="仿宋" w:hAnsi="仿宋" w:eastAsia="仿宋" w:cs="仿宋"/>
          <w:color w:val="000000"/>
          <w:sz w:val="32"/>
          <w:szCs w:val="32"/>
          <w:lang w:eastAsia="zh-CN"/>
        </w:rPr>
        <w:t>投标</w:t>
      </w:r>
      <w:r>
        <w:rPr>
          <w:rFonts w:hint="eastAsia" w:ascii="仿宋" w:hAnsi="仿宋" w:eastAsia="仿宋" w:cs="仿宋"/>
          <w:color w:val="000000"/>
          <w:sz w:val="32"/>
          <w:szCs w:val="32"/>
        </w:rPr>
        <w:t>文件的误投和提前启封不负责任</w:t>
      </w:r>
      <w:r>
        <w:rPr>
          <w:rFonts w:hint="eastAsia" w:ascii="仿宋" w:hAnsi="仿宋" w:eastAsia="仿宋" w:cs="仿宋"/>
          <w:color w:val="000000"/>
          <w:sz w:val="32"/>
          <w:szCs w:val="32"/>
          <w:lang w:eastAsia="zh-CN"/>
        </w:rPr>
        <w:t>；</w:t>
      </w:r>
    </w:p>
    <w:p w14:paraId="290D0FE7">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投标文件不得涂改和增删，如有错漏必须修改，修改处须由同一签署人签字及盖章</w:t>
      </w:r>
      <w:r>
        <w:rPr>
          <w:rFonts w:hint="eastAsia" w:ascii="仿宋" w:hAnsi="仿宋" w:eastAsia="仿宋" w:cs="仿宋"/>
          <w:color w:val="000000"/>
          <w:sz w:val="32"/>
          <w:szCs w:val="32"/>
          <w:lang w:eastAsia="zh-CN"/>
        </w:rPr>
        <w:t>；</w:t>
      </w:r>
    </w:p>
    <w:p w14:paraId="3AC288DD">
      <w:pPr>
        <w:pStyle w:val="12"/>
        <w:keepNext w:val="0"/>
        <w:keepLines w:val="0"/>
        <w:pageBreakBefore w:val="0"/>
        <w:widowControl w:val="0"/>
        <w:kinsoku/>
        <w:wordWrap/>
        <w:overflowPunct/>
        <w:topLinePunct w:val="0"/>
        <w:bidi w:val="0"/>
        <w:snapToGrid/>
        <w:spacing w:line="560" w:lineRule="exact"/>
        <w:ind w:left="0"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rPr>
        <w:t>由于字迹模糊或表达不清引起的后果由</w:t>
      </w:r>
      <w:r>
        <w:rPr>
          <w:rFonts w:hint="eastAsia" w:ascii="仿宋" w:hAnsi="仿宋" w:eastAsia="仿宋" w:cs="仿宋"/>
          <w:color w:val="000000"/>
          <w:sz w:val="32"/>
          <w:szCs w:val="32"/>
          <w:lang w:eastAsia="zh-CN"/>
        </w:rPr>
        <w:t>投标方</w:t>
      </w:r>
      <w:r>
        <w:rPr>
          <w:rFonts w:hint="eastAsia" w:ascii="仿宋" w:hAnsi="仿宋" w:eastAsia="仿宋" w:cs="仿宋"/>
          <w:color w:val="000000"/>
          <w:sz w:val="32"/>
          <w:szCs w:val="32"/>
        </w:rPr>
        <w:t>负责。</w:t>
      </w:r>
    </w:p>
    <w:p w14:paraId="2C44217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textAlignment w:val="auto"/>
        <w:outlineLvl w:val="1"/>
        <w:rPr>
          <w:rFonts w:hint="eastAsia" w:ascii="仿宋" w:hAnsi="仿宋" w:eastAsia="仿宋" w:cs="仿宋"/>
          <w:b/>
          <w:bCs/>
          <w:sz w:val="32"/>
          <w:szCs w:val="32"/>
          <w:highlight w:val="none"/>
          <w:lang w:val="en-US" w:eastAsia="zh-CN"/>
        </w:rPr>
      </w:pPr>
      <w:bookmarkStart w:id="7" w:name="_Toc27437"/>
      <w:r>
        <w:rPr>
          <w:rFonts w:hint="eastAsia" w:ascii="仿宋" w:hAnsi="仿宋" w:eastAsia="仿宋" w:cs="仿宋"/>
          <w:b/>
          <w:bCs/>
          <w:sz w:val="32"/>
          <w:szCs w:val="32"/>
          <w:highlight w:val="none"/>
          <w:lang w:val="en-US" w:eastAsia="zh-CN"/>
        </w:rPr>
        <w:t>5.无效投标文件</w:t>
      </w:r>
      <w:bookmarkEnd w:id="7"/>
    </w:p>
    <w:p w14:paraId="548E749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b/>
          <w:color w:val="000000"/>
          <w:sz w:val="32"/>
          <w:szCs w:val="32"/>
        </w:rPr>
      </w:pPr>
      <w:r>
        <w:rPr>
          <w:rFonts w:hint="eastAsia" w:ascii="仿宋" w:hAnsi="仿宋" w:eastAsia="仿宋" w:cs="仿宋"/>
          <w:color w:val="000000"/>
          <w:sz w:val="32"/>
          <w:szCs w:val="32"/>
        </w:rPr>
        <w:t>发生下列情况之一的</w:t>
      </w:r>
      <w:r>
        <w:rPr>
          <w:rFonts w:hint="eastAsia" w:ascii="仿宋" w:hAnsi="仿宋" w:eastAsia="仿宋" w:cs="仿宋"/>
          <w:color w:val="000000"/>
          <w:sz w:val="32"/>
          <w:szCs w:val="32"/>
          <w:lang w:eastAsia="zh-CN"/>
        </w:rPr>
        <w:t>投标</w:t>
      </w:r>
      <w:r>
        <w:rPr>
          <w:rFonts w:hint="eastAsia" w:ascii="仿宋" w:hAnsi="仿宋" w:eastAsia="仿宋" w:cs="仿宋"/>
          <w:color w:val="000000"/>
          <w:sz w:val="32"/>
          <w:szCs w:val="32"/>
        </w:rPr>
        <w:t>文件被视为无效：</w:t>
      </w:r>
    </w:p>
    <w:p w14:paraId="6E755610">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.1在</w:t>
      </w:r>
      <w:r>
        <w:rPr>
          <w:rFonts w:hint="eastAsia" w:ascii="仿宋" w:hAnsi="仿宋" w:eastAsia="仿宋" w:cs="仿宋"/>
          <w:color w:val="000000"/>
          <w:sz w:val="32"/>
          <w:szCs w:val="32"/>
          <w:lang w:eastAsia="zh-CN"/>
        </w:rPr>
        <w:t>投标</w:t>
      </w:r>
      <w:r>
        <w:rPr>
          <w:rFonts w:hint="eastAsia" w:ascii="仿宋" w:hAnsi="仿宋" w:eastAsia="仿宋" w:cs="仿宋"/>
          <w:color w:val="000000"/>
          <w:sz w:val="32"/>
          <w:szCs w:val="32"/>
        </w:rPr>
        <w:t>文件递交截止时间以后邮寄到达或送达的</w:t>
      </w:r>
      <w:r>
        <w:rPr>
          <w:rFonts w:hint="eastAsia" w:ascii="仿宋" w:hAnsi="仿宋" w:eastAsia="仿宋" w:cs="仿宋"/>
          <w:color w:val="000000"/>
          <w:sz w:val="32"/>
          <w:szCs w:val="32"/>
          <w:lang w:eastAsia="zh-CN"/>
        </w:rPr>
        <w:t>投标</w:t>
      </w:r>
      <w:r>
        <w:rPr>
          <w:rFonts w:hint="eastAsia" w:ascii="仿宋" w:hAnsi="仿宋" w:eastAsia="仿宋" w:cs="仿宋"/>
          <w:color w:val="000000"/>
          <w:sz w:val="32"/>
          <w:szCs w:val="32"/>
        </w:rPr>
        <w:t>响应文件；</w:t>
      </w:r>
    </w:p>
    <w:p w14:paraId="63F5E307">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.2由于包装不妥造成严重破损或失散的</w:t>
      </w:r>
      <w:r>
        <w:rPr>
          <w:rFonts w:hint="eastAsia" w:ascii="仿宋" w:hAnsi="仿宋" w:eastAsia="仿宋" w:cs="仿宋"/>
          <w:color w:val="000000"/>
          <w:sz w:val="32"/>
          <w:szCs w:val="32"/>
          <w:lang w:eastAsia="zh-CN"/>
        </w:rPr>
        <w:t>投标</w:t>
      </w:r>
      <w:r>
        <w:rPr>
          <w:rFonts w:hint="eastAsia" w:ascii="仿宋" w:hAnsi="仿宋" w:eastAsia="仿宋" w:cs="仿宋"/>
          <w:color w:val="000000"/>
          <w:sz w:val="32"/>
          <w:szCs w:val="32"/>
        </w:rPr>
        <w:t>文件；</w:t>
      </w:r>
    </w:p>
    <w:p w14:paraId="237B659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.3以电讯形式的</w:t>
      </w:r>
      <w:r>
        <w:rPr>
          <w:rFonts w:hint="eastAsia" w:ascii="仿宋" w:hAnsi="仿宋" w:eastAsia="仿宋" w:cs="仿宋"/>
          <w:color w:val="000000"/>
          <w:sz w:val="32"/>
          <w:szCs w:val="32"/>
          <w:lang w:eastAsia="zh-CN"/>
        </w:rPr>
        <w:t>投标</w:t>
      </w:r>
      <w:r>
        <w:rPr>
          <w:rFonts w:hint="eastAsia" w:ascii="仿宋" w:hAnsi="仿宋" w:eastAsia="仿宋" w:cs="仿宋"/>
          <w:color w:val="000000"/>
          <w:sz w:val="32"/>
          <w:szCs w:val="32"/>
        </w:rPr>
        <w:t>文件</w:t>
      </w:r>
      <w:r>
        <w:rPr>
          <w:rFonts w:hint="eastAsia" w:ascii="仿宋" w:hAnsi="仿宋" w:eastAsia="仿宋" w:cs="仿宋"/>
          <w:color w:val="000000"/>
          <w:sz w:val="32"/>
          <w:szCs w:val="32"/>
          <w:lang w:eastAsia="zh-CN"/>
        </w:rPr>
        <w:t>。</w:t>
      </w:r>
    </w:p>
    <w:p w14:paraId="0C2DCB3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outlineLvl w:val="1"/>
        <w:rPr>
          <w:rFonts w:hint="eastAsia" w:ascii="仿宋" w:hAnsi="仿宋" w:eastAsia="仿宋" w:cs="仿宋"/>
          <w:b/>
          <w:bCs/>
          <w:sz w:val="32"/>
          <w:szCs w:val="32"/>
          <w:highlight w:val="none"/>
          <w:lang w:val="en-US" w:eastAsia="zh-CN"/>
        </w:rPr>
      </w:pPr>
      <w:bookmarkStart w:id="8" w:name="_Toc26240"/>
      <w:r>
        <w:rPr>
          <w:rFonts w:hint="eastAsia" w:ascii="仿宋" w:hAnsi="仿宋" w:eastAsia="仿宋" w:cs="仿宋"/>
          <w:b/>
          <w:bCs/>
          <w:sz w:val="32"/>
          <w:szCs w:val="32"/>
          <w:highlight w:val="none"/>
          <w:lang w:val="en-US" w:eastAsia="zh-CN"/>
        </w:rPr>
        <w:t>6.投标文件的递交、密封和标记</w:t>
      </w:r>
      <w:bookmarkEnd w:id="8"/>
    </w:p>
    <w:p w14:paraId="6053337A">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6</w:t>
      </w:r>
      <w:r>
        <w:rPr>
          <w:rFonts w:hint="eastAsia" w:ascii="仿宋" w:hAnsi="仿宋" w:eastAsia="仿宋" w:cs="仿宋"/>
          <w:sz w:val="32"/>
          <w:szCs w:val="32"/>
        </w:rPr>
        <w:t>.1内外层信封均应：清楚标明项目名称、</w:t>
      </w:r>
      <w:r>
        <w:rPr>
          <w:rFonts w:hint="eastAsia" w:ascii="仿宋" w:hAnsi="仿宋" w:eastAsia="仿宋" w:cs="仿宋"/>
          <w:sz w:val="32"/>
          <w:szCs w:val="32"/>
          <w:lang w:eastAsia="zh-CN"/>
        </w:rPr>
        <w:t>投标方</w:t>
      </w:r>
      <w:r>
        <w:rPr>
          <w:rFonts w:hint="eastAsia" w:ascii="仿宋" w:hAnsi="仿宋" w:eastAsia="仿宋" w:cs="仿宋"/>
          <w:sz w:val="32"/>
          <w:szCs w:val="32"/>
        </w:rPr>
        <w:t>名称、地址、负责人和“在</w:t>
      </w:r>
      <w:r>
        <w:rPr>
          <w:rFonts w:hint="eastAsia" w:ascii="仿宋" w:hAnsi="仿宋" w:eastAsia="仿宋" w:cs="仿宋"/>
          <w:sz w:val="32"/>
          <w:szCs w:val="32"/>
          <w:lang w:eastAsia="zh-CN"/>
        </w:rPr>
        <w:t>开标</w:t>
      </w:r>
      <w:r>
        <w:rPr>
          <w:rFonts w:hint="eastAsia" w:ascii="仿宋" w:hAnsi="仿宋" w:eastAsia="仿宋" w:cs="仿宋"/>
          <w:sz w:val="32"/>
          <w:szCs w:val="32"/>
        </w:rPr>
        <w:t>之前不得启封”的字样</w:t>
      </w:r>
      <w:r>
        <w:rPr>
          <w:rFonts w:hint="eastAsia" w:ascii="仿宋" w:hAnsi="仿宋" w:eastAsia="仿宋" w:cs="仿宋"/>
          <w:sz w:val="32"/>
          <w:szCs w:val="32"/>
          <w:lang w:eastAsia="zh-CN"/>
        </w:rPr>
        <w:t>；</w:t>
      </w:r>
    </w:p>
    <w:p w14:paraId="29A25FE3">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6</w:t>
      </w:r>
      <w:r>
        <w:rPr>
          <w:rFonts w:hint="eastAsia" w:ascii="仿宋" w:hAnsi="仿宋" w:eastAsia="仿宋" w:cs="仿宋"/>
          <w:sz w:val="32"/>
          <w:szCs w:val="32"/>
        </w:rPr>
        <w:t>.2投标文件必须以胶装形式进行装订</w:t>
      </w:r>
      <w:r>
        <w:rPr>
          <w:rFonts w:hint="eastAsia" w:ascii="仿宋" w:hAnsi="仿宋" w:eastAsia="仿宋" w:cs="仿宋"/>
          <w:sz w:val="32"/>
          <w:szCs w:val="32"/>
          <w:lang w:eastAsia="zh-CN"/>
        </w:rPr>
        <w:t>；</w:t>
      </w:r>
    </w:p>
    <w:p w14:paraId="77120029">
      <w:pPr>
        <w:pStyle w:val="12"/>
        <w:keepNext w:val="0"/>
        <w:keepLines w:val="0"/>
        <w:pageBreakBefore w:val="0"/>
        <w:widowControl w:val="0"/>
        <w:kinsoku/>
        <w:wordWrap/>
        <w:overflowPunct/>
        <w:topLinePunct w:val="0"/>
        <w:bidi w:val="0"/>
        <w:snapToGrid/>
        <w:spacing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.3如果外层信封未按本须知第</w:t>
      </w:r>
      <w:r>
        <w:rPr>
          <w:rFonts w:hint="eastAsia" w:ascii="仿宋" w:hAnsi="仿宋" w:eastAsia="仿宋" w:cs="仿宋"/>
          <w:sz w:val="32"/>
          <w:szCs w:val="32"/>
          <w:lang w:val="en-US" w:eastAsia="zh-CN"/>
        </w:rPr>
        <w:t>6</w:t>
      </w:r>
      <w:r>
        <w:rPr>
          <w:rFonts w:hint="eastAsia" w:ascii="仿宋" w:hAnsi="仿宋" w:eastAsia="仿宋" w:cs="仿宋"/>
          <w:sz w:val="32"/>
          <w:szCs w:val="32"/>
        </w:rPr>
        <w:t>.1和</w:t>
      </w:r>
      <w:r>
        <w:rPr>
          <w:rFonts w:hint="eastAsia" w:ascii="仿宋" w:hAnsi="仿宋" w:eastAsia="仿宋" w:cs="仿宋"/>
          <w:sz w:val="32"/>
          <w:szCs w:val="32"/>
          <w:lang w:val="en-US" w:eastAsia="zh-CN"/>
        </w:rPr>
        <w:t>6</w:t>
      </w:r>
      <w:r>
        <w:rPr>
          <w:rFonts w:hint="eastAsia" w:ascii="仿宋" w:hAnsi="仿宋" w:eastAsia="仿宋" w:cs="仿宋"/>
          <w:sz w:val="32"/>
          <w:szCs w:val="32"/>
        </w:rPr>
        <w:t>.2条要求加写标记和密封，</w:t>
      </w:r>
      <w:r>
        <w:rPr>
          <w:rFonts w:hint="eastAsia" w:ascii="仿宋" w:hAnsi="仿宋" w:eastAsia="仿宋" w:cs="仿宋"/>
          <w:sz w:val="32"/>
          <w:szCs w:val="32"/>
          <w:lang w:eastAsia="zh-CN"/>
        </w:rPr>
        <w:t>招标方</w:t>
      </w:r>
      <w:r>
        <w:rPr>
          <w:rFonts w:hint="eastAsia" w:ascii="仿宋" w:hAnsi="仿宋" w:eastAsia="仿宋" w:cs="仿宋"/>
          <w:sz w:val="32"/>
          <w:szCs w:val="32"/>
        </w:rPr>
        <w:t>对误送或过早启封概不负责。</w:t>
      </w:r>
    </w:p>
    <w:p w14:paraId="1ADCAA0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outlineLvl w:val="1"/>
        <w:rPr>
          <w:rFonts w:hint="eastAsia" w:ascii="仿宋" w:hAnsi="仿宋" w:eastAsia="仿宋" w:cs="仿宋"/>
          <w:b/>
          <w:bCs/>
          <w:sz w:val="32"/>
          <w:szCs w:val="32"/>
          <w:highlight w:val="none"/>
          <w:lang w:val="en-US" w:eastAsia="zh-CN"/>
        </w:rPr>
      </w:pPr>
      <w:bookmarkStart w:id="9" w:name="_Toc12197"/>
      <w:r>
        <w:rPr>
          <w:rFonts w:hint="eastAsia" w:ascii="仿宋" w:hAnsi="仿宋" w:eastAsia="仿宋" w:cs="仿宋"/>
          <w:b/>
          <w:bCs/>
          <w:sz w:val="32"/>
          <w:szCs w:val="32"/>
          <w:highlight w:val="none"/>
          <w:lang w:val="en-US" w:eastAsia="zh-CN"/>
        </w:rPr>
        <w:t>7.递交投标文件截止期</w:t>
      </w:r>
      <w:bookmarkEnd w:id="9"/>
    </w:p>
    <w:p w14:paraId="7E865F71">
      <w:pPr>
        <w:keepNext w:val="0"/>
        <w:keepLines w:val="0"/>
        <w:pageBreakBefore w:val="0"/>
        <w:widowControl w:val="0"/>
        <w:kinsoku/>
        <w:wordWrap/>
        <w:overflowPunct/>
        <w:topLinePunct w:val="0"/>
        <w:bidi w:val="0"/>
        <w:snapToGrid/>
        <w:spacing w:line="560" w:lineRule="exact"/>
        <w:ind w:left="0" w:leftChars="0"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7.1投标文件递交的截止时间请查看招标公告。</w:t>
      </w:r>
    </w:p>
    <w:p w14:paraId="118E8017">
      <w:pPr>
        <w:keepNext w:val="0"/>
        <w:keepLines w:val="0"/>
        <w:pageBreakBefore w:val="0"/>
        <w:widowControl w:val="0"/>
        <w:kinsoku/>
        <w:wordWrap/>
        <w:overflowPunct/>
        <w:topLinePunct w:val="0"/>
        <w:bidi w:val="0"/>
        <w:snapToGrid/>
        <w:spacing w:line="560" w:lineRule="exact"/>
        <w:ind w:left="0" w:leftChars="0" w:firstLine="640" w:firstLineChars="200"/>
        <w:textAlignment w:val="auto"/>
        <w:rPr>
          <w:rFonts w:hint="eastAsia" w:ascii="仿宋" w:hAnsi="仿宋" w:eastAsia="仿宋" w:cs="仿宋"/>
          <w:b w:val="0"/>
          <w:bCs w:val="0"/>
          <w:color w:val="auto"/>
          <w:kern w:val="2"/>
          <w:sz w:val="32"/>
          <w:szCs w:val="32"/>
          <w:highlight w:val="none"/>
          <w:lang w:val="en-US" w:eastAsia="zh-CN" w:bidi="ar-SA"/>
        </w:rPr>
      </w:pPr>
      <w:bookmarkStart w:id="10" w:name="OLE_LINK1"/>
      <w:r>
        <w:rPr>
          <w:rFonts w:hint="eastAsia" w:ascii="仿宋" w:hAnsi="仿宋" w:eastAsia="仿宋" w:cs="仿宋"/>
          <w:b w:val="0"/>
          <w:bCs w:val="0"/>
          <w:color w:val="auto"/>
          <w:kern w:val="2"/>
          <w:sz w:val="32"/>
          <w:szCs w:val="32"/>
          <w:highlight w:val="none"/>
          <w:lang w:val="en-US" w:eastAsia="zh-CN" w:bidi="ar-SA"/>
        </w:rPr>
        <w:t>7.2递交地址：山西省太原市万柏林区兴华西街129号中车太原机车车辆有限公司采购工作组。</w:t>
      </w:r>
    </w:p>
    <w:bookmarkEnd w:id="10"/>
    <w:p w14:paraId="382F07C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7</w:t>
      </w:r>
      <w:r>
        <w:rPr>
          <w:rFonts w:hint="eastAsia" w:ascii="仿宋" w:hAnsi="仿宋" w:eastAsia="仿宋" w:cs="仿宋"/>
          <w:sz w:val="32"/>
          <w:szCs w:val="32"/>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投标方</w:t>
      </w:r>
      <w:r>
        <w:rPr>
          <w:rFonts w:hint="eastAsia" w:ascii="仿宋" w:hAnsi="仿宋" w:eastAsia="仿宋" w:cs="仿宋"/>
          <w:sz w:val="32"/>
          <w:szCs w:val="32"/>
        </w:rPr>
        <w:t>应在不迟于规定的截止日期和时间将</w:t>
      </w:r>
      <w:r>
        <w:rPr>
          <w:rFonts w:hint="eastAsia" w:ascii="仿宋" w:hAnsi="仿宋" w:eastAsia="仿宋" w:cs="仿宋"/>
          <w:sz w:val="32"/>
          <w:szCs w:val="32"/>
          <w:lang w:eastAsia="zh-CN"/>
        </w:rPr>
        <w:t>投标</w:t>
      </w:r>
      <w:r>
        <w:rPr>
          <w:rFonts w:hint="eastAsia" w:ascii="仿宋" w:hAnsi="仿宋" w:eastAsia="仿宋" w:cs="仿宋"/>
          <w:sz w:val="32"/>
          <w:szCs w:val="32"/>
        </w:rPr>
        <w:t>文件递交至</w:t>
      </w:r>
      <w:r>
        <w:rPr>
          <w:rFonts w:hint="eastAsia" w:ascii="仿宋" w:hAnsi="仿宋" w:eastAsia="仿宋" w:cs="仿宋"/>
          <w:sz w:val="32"/>
          <w:szCs w:val="32"/>
          <w:lang w:eastAsia="zh-CN"/>
        </w:rPr>
        <w:t>招标方；</w:t>
      </w:r>
    </w:p>
    <w:p w14:paraId="76C1144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7</w:t>
      </w:r>
      <w:r>
        <w:rPr>
          <w:rFonts w:hint="eastAsia" w:ascii="仿宋" w:hAnsi="仿宋" w:eastAsia="仿宋" w:cs="仿宋"/>
          <w:sz w:val="32"/>
          <w:szCs w:val="32"/>
        </w:rPr>
        <w:t>.</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投标方</w:t>
      </w:r>
      <w:r>
        <w:rPr>
          <w:rFonts w:hint="eastAsia" w:ascii="仿宋" w:hAnsi="仿宋" w:eastAsia="仿宋" w:cs="仿宋"/>
          <w:sz w:val="32"/>
          <w:szCs w:val="32"/>
        </w:rPr>
        <w:t>没有按规定时间递交</w:t>
      </w:r>
      <w:r>
        <w:rPr>
          <w:rFonts w:hint="eastAsia" w:ascii="仿宋" w:hAnsi="仿宋" w:eastAsia="仿宋" w:cs="仿宋"/>
          <w:sz w:val="32"/>
          <w:szCs w:val="32"/>
          <w:lang w:eastAsia="zh-CN"/>
        </w:rPr>
        <w:t>投标</w:t>
      </w:r>
      <w:r>
        <w:rPr>
          <w:rFonts w:hint="eastAsia" w:ascii="仿宋" w:hAnsi="仿宋" w:eastAsia="仿宋" w:cs="仿宋"/>
          <w:sz w:val="32"/>
          <w:szCs w:val="32"/>
        </w:rPr>
        <w:t>文件的, 其文件将被拒绝</w:t>
      </w:r>
      <w:r>
        <w:rPr>
          <w:rFonts w:hint="eastAsia" w:ascii="仿宋" w:hAnsi="仿宋" w:eastAsia="仿宋" w:cs="仿宋"/>
          <w:sz w:val="32"/>
          <w:szCs w:val="32"/>
          <w:lang w:eastAsia="zh-CN"/>
        </w:rPr>
        <w:t>；</w:t>
      </w:r>
    </w:p>
    <w:p w14:paraId="422B467C">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招标方</w:t>
      </w:r>
      <w:r>
        <w:rPr>
          <w:rFonts w:hint="eastAsia" w:ascii="仿宋" w:hAnsi="仿宋" w:eastAsia="仿宋" w:cs="仿宋"/>
          <w:sz w:val="32"/>
          <w:szCs w:val="32"/>
        </w:rPr>
        <w:t>可以按本须知规定，通过修改</w:t>
      </w:r>
      <w:r>
        <w:rPr>
          <w:rFonts w:hint="eastAsia" w:ascii="仿宋" w:hAnsi="仿宋" w:eastAsia="仿宋" w:cs="仿宋"/>
          <w:sz w:val="32"/>
          <w:szCs w:val="32"/>
          <w:lang w:eastAsia="zh-CN"/>
        </w:rPr>
        <w:t>招标</w:t>
      </w:r>
      <w:r>
        <w:rPr>
          <w:rFonts w:hint="eastAsia" w:ascii="仿宋" w:hAnsi="仿宋" w:eastAsia="仿宋" w:cs="仿宋"/>
          <w:sz w:val="32"/>
          <w:szCs w:val="32"/>
        </w:rPr>
        <w:t>文件适当延长递交</w:t>
      </w:r>
      <w:r>
        <w:rPr>
          <w:rFonts w:hint="eastAsia" w:ascii="仿宋" w:hAnsi="仿宋" w:eastAsia="仿宋" w:cs="仿宋"/>
          <w:sz w:val="32"/>
          <w:szCs w:val="32"/>
          <w:lang w:eastAsia="zh-CN"/>
        </w:rPr>
        <w:t>投标</w:t>
      </w:r>
      <w:r>
        <w:rPr>
          <w:rFonts w:hint="eastAsia" w:ascii="仿宋" w:hAnsi="仿宋" w:eastAsia="仿宋" w:cs="仿宋"/>
          <w:sz w:val="32"/>
          <w:szCs w:val="32"/>
        </w:rPr>
        <w:t>文件截止期。在此情况下，</w:t>
      </w:r>
      <w:r>
        <w:rPr>
          <w:rFonts w:hint="eastAsia" w:ascii="仿宋" w:hAnsi="仿宋" w:eastAsia="仿宋" w:cs="仿宋"/>
          <w:sz w:val="32"/>
          <w:szCs w:val="32"/>
          <w:lang w:eastAsia="zh-CN"/>
        </w:rPr>
        <w:t>招标方、投标方</w:t>
      </w:r>
      <w:r>
        <w:rPr>
          <w:rFonts w:hint="eastAsia" w:ascii="仿宋" w:hAnsi="仿宋" w:eastAsia="仿宋" w:cs="仿宋"/>
          <w:sz w:val="32"/>
          <w:szCs w:val="32"/>
        </w:rPr>
        <w:t>受递交</w:t>
      </w:r>
      <w:r>
        <w:rPr>
          <w:rFonts w:hint="eastAsia" w:ascii="仿宋" w:hAnsi="仿宋" w:eastAsia="仿宋" w:cs="仿宋"/>
          <w:sz w:val="32"/>
          <w:szCs w:val="32"/>
          <w:lang w:eastAsia="zh-CN"/>
        </w:rPr>
        <w:t>投标</w:t>
      </w:r>
      <w:r>
        <w:rPr>
          <w:rFonts w:hint="eastAsia" w:ascii="仿宋" w:hAnsi="仿宋" w:eastAsia="仿宋" w:cs="仿宋"/>
          <w:sz w:val="32"/>
          <w:szCs w:val="32"/>
        </w:rPr>
        <w:t>文件截止期制约的所有权利和义务均应延长至新的截止日期。</w:t>
      </w:r>
    </w:p>
    <w:p w14:paraId="33C6D1D9">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仿宋" w:hAnsi="仿宋" w:eastAsia="仿宋" w:cs="仿宋"/>
          <w:b/>
          <w:bCs/>
          <w:sz w:val="32"/>
          <w:szCs w:val="32"/>
          <w:lang w:val="en-US" w:eastAsia="zh-CN"/>
        </w:rPr>
      </w:pPr>
      <w:bookmarkStart w:id="11" w:name="_Toc23624"/>
      <w:r>
        <w:rPr>
          <w:rFonts w:hint="eastAsia" w:ascii="仿宋" w:hAnsi="仿宋" w:eastAsia="仿宋" w:cs="仿宋"/>
          <w:b/>
          <w:bCs/>
          <w:sz w:val="32"/>
          <w:szCs w:val="32"/>
          <w:lang w:val="en-US" w:eastAsia="zh-CN"/>
        </w:rPr>
        <w:t>8.合同授予</w:t>
      </w:r>
      <w:bookmarkEnd w:id="11"/>
    </w:p>
    <w:p w14:paraId="35CCFBA0">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8.1投标结束后，招标方将在数日内通知中标单位或向中标单位发送《中标通知书》；</w:t>
      </w:r>
    </w:p>
    <w:p w14:paraId="784E9EE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8.2中标单位收到中标通知后，洽谈并签订正式合同。</w:t>
      </w:r>
    </w:p>
    <w:p w14:paraId="02CF1E06">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eastAsia" w:ascii="仿宋" w:hAnsi="仿宋" w:eastAsia="仿宋" w:cs="仿宋"/>
          <w:b/>
          <w:bCs/>
          <w:sz w:val="32"/>
          <w:szCs w:val="32"/>
          <w:lang w:val="en-US" w:eastAsia="zh-CN"/>
        </w:rPr>
      </w:pPr>
      <w:bookmarkStart w:id="12" w:name="_Toc926"/>
      <w:r>
        <w:rPr>
          <w:rFonts w:hint="eastAsia" w:ascii="仿宋" w:hAnsi="仿宋" w:eastAsia="仿宋" w:cs="仿宋"/>
          <w:b/>
          <w:bCs/>
          <w:sz w:val="32"/>
          <w:szCs w:val="32"/>
          <w:lang w:val="en-US" w:eastAsia="zh-CN"/>
        </w:rPr>
        <w:t>9.废标条款：符合下列条件之一的，按废标处理</w:t>
      </w:r>
      <w:bookmarkEnd w:id="12"/>
    </w:p>
    <w:p w14:paraId="0E412D90">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9.1与招标文件有重大偏离的投标文件；</w:t>
      </w:r>
    </w:p>
    <w:p w14:paraId="5AB1479B">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9.2超出营业执照规定的经营范围的；</w:t>
      </w:r>
    </w:p>
    <w:p w14:paraId="7F445147">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9.3资质过期的。</w:t>
      </w:r>
    </w:p>
    <w:p w14:paraId="5A2603B9">
      <w:pPr>
        <w:pStyle w:val="12"/>
        <w:keepNext w:val="0"/>
        <w:keepLines w:val="0"/>
        <w:pageBreakBefore w:val="0"/>
        <w:widowControl w:val="0"/>
        <w:kinsoku/>
        <w:wordWrap/>
        <w:overflowPunct/>
        <w:topLinePunct w:val="0"/>
        <w:bidi w:val="0"/>
        <w:snapToGrid/>
        <w:spacing w:line="560" w:lineRule="exact"/>
        <w:ind w:left="0" w:leftChars="0" w:firstLine="640" w:firstLineChars="200"/>
        <w:jc w:val="center"/>
        <w:textAlignment w:val="auto"/>
        <w:rPr>
          <w:rFonts w:hint="eastAsia" w:ascii="宋体" w:hAnsi="宋体" w:cs="宋体"/>
          <w:b w:val="0"/>
          <w:bCs/>
          <w:sz w:val="32"/>
          <w:szCs w:val="32"/>
          <w:highlight w:val="none"/>
          <w:lang w:val="en-US" w:eastAsia="zh-CN"/>
        </w:rPr>
      </w:pPr>
      <w:r>
        <w:rPr>
          <w:rFonts w:hint="eastAsia" w:ascii="宋体" w:hAnsi="宋体" w:cs="宋体"/>
          <w:b w:val="0"/>
          <w:bCs/>
          <w:sz w:val="32"/>
          <w:szCs w:val="32"/>
          <w:highlight w:val="none"/>
          <w:lang w:val="en-US" w:eastAsia="zh-CN"/>
        </w:rPr>
        <w:t>第三章 评标办法</w:t>
      </w:r>
    </w:p>
    <w:p w14:paraId="6145C489">
      <w:pPr>
        <w:pStyle w:val="8"/>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本项目采用符合要求的情况下低价中标，即经评审的最低投标价法确定中标候选人。评标委员会依据招标文件规定的各项要求，对投标文件进行审核，经评标委员会认定为资格性或符合性评审不合格的，不得进入下一阶段评审。全部满足招标文件实质性要求的投标人，按照下一阶段价格谈判原则确定中标候选人；</w:t>
      </w:r>
    </w:p>
    <w:p w14:paraId="5AC6F7E3">
      <w:pPr>
        <w:pStyle w:val="8"/>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2.投标人单位不得处于国家、行业质量处罚和取消投标资格处罚期内；</w:t>
      </w:r>
    </w:p>
    <w:p w14:paraId="54EC53A7">
      <w:pPr>
        <w:pStyle w:val="8"/>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3.评审投标文件对招标文件的满足程度，必须满足招标文件实质性要求，如企业规模、工商税务资质、服务资质、银行资信、类似项目业绩、付款方式、交货期、税费、合同条款、文件的签署是否有偏差等；</w:t>
      </w:r>
    </w:p>
    <w:p w14:paraId="482E91A2">
      <w:pPr>
        <w:pStyle w:val="8"/>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4.第一次报价低于招标方拦标价格且为最低价资质符合要求的投标人直接选为中标候选人；第一次报价均高于招标方拦标价格时，组织投标人进行第二次或多轮次报价，报价最低者且低于招标方拦标价格时选为中标候选人。</w:t>
      </w:r>
    </w:p>
    <w:p w14:paraId="33C274F2">
      <w:pPr>
        <w:pStyle w:val="2"/>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黑体" w:hAnsi="黑体" w:eastAsia="黑体" w:cs="黑体"/>
          <w:b w:val="0"/>
          <w:bCs w:val="0"/>
          <w:sz w:val="32"/>
          <w:szCs w:val="32"/>
          <w:highlight w:val="none"/>
          <w:lang w:val="en-US" w:eastAsia="zh-CN"/>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5A269E1A">
      <w:pPr>
        <w:pStyle w:val="13"/>
        <w:rPr>
          <w:rFonts w:hint="eastAsia"/>
          <w:lang w:val="en-US" w:eastAsia="zh-CN"/>
        </w:rPr>
      </w:pPr>
    </w:p>
    <w:p w14:paraId="0D95EA44">
      <w:pPr>
        <w:pStyle w:val="12"/>
        <w:keepNext w:val="0"/>
        <w:keepLines w:val="0"/>
        <w:pageBreakBefore w:val="0"/>
        <w:widowControl w:val="0"/>
        <w:kinsoku/>
        <w:wordWrap/>
        <w:overflowPunct/>
        <w:topLinePunct w:val="0"/>
        <w:bidi w:val="0"/>
        <w:snapToGrid/>
        <w:spacing w:line="560" w:lineRule="exact"/>
        <w:ind w:left="0" w:leftChars="0" w:firstLine="640" w:firstLineChars="200"/>
        <w:jc w:val="center"/>
        <w:textAlignment w:val="auto"/>
        <w:rPr>
          <w:rFonts w:hint="eastAsia" w:ascii="宋体" w:hAnsi="宋体"/>
          <w:b/>
          <w:sz w:val="36"/>
          <w:u w:val="none"/>
          <w:lang w:eastAsia="zh-CN"/>
        </w:rPr>
      </w:pPr>
      <w:r>
        <w:rPr>
          <w:rFonts w:hint="eastAsia" w:ascii="宋体" w:hAnsi="宋体" w:cs="宋体"/>
          <w:b w:val="0"/>
          <w:bCs/>
          <w:sz w:val="32"/>
          <w:szCs w:val="32"/>
          <w:highlight w:val="none"/>
          <w:lang w:val="en-US" w:eastAsia="zh-CN"/>
        </w:rPr>
        <w:t>第四章  项目合同</w:t>
      </w:r>
    </w:p>
    <w:p w14:paraId="3CC9146A">
      <w:pPr>
        <w:spacing w:after="0" w:line="240" w:lineRule="auto"/>
        <w:rPr>
          <w:rFonts w:hint="eastAsia" w:ascii="Book Antiqua" w:hAnsi="Book Antiqua" w:cs="Times New Roman"/>
          <w:color w:val="0000FF"/>
          <w:sz w:val="22"/>
          <w:szCs w:val="24"/>
          <w:highlight w:val="none"/>
          <w:lang w:val="en-US" w:eastAsia="zh-CN"/>
        </w:rPr>
      </w:pPr>
    </w:p>
    <w:p w14:paraId="72612079">
      <w:pPr>
        <w:spacing w:after="0" w:line="240" w:lineRule="auto"/>
        <w:ind w:firstLine="420" w:firstLineChars="0"/>
        <w:rPr>
          <w:rFonts w:hint="eastAsia" w:ascii="Book Antiqua" w:hAnsi="Book Antiqua" w:eastAsia="宋体" w:cs="Times New Roman"/>
          <w:color w:val="auto"/>
          <w:sz w:val="22"/>
          <w:szCs w:val="24"/>
          <w:highlight w:val="none"/>
        </w:rPr>
      </w:pPr>
    </w:p>
    <w:p w14:paraId="366962AC">
      <w:pPr>
        <w:keepNext w:val="0"/>
        <w:keepLines w:val="0"/>
        <w:pageBreakBefore w:val="0"/>
        <w:widowControl w:val="0"/>
        <w:kinsoku/>
        <w:wordWrap/>
        <w:overflowPunct/>
        <w:topLinePunct w:val="0"/>
        <w:autoSpaceDE/>
        <w:autoSpaceDN/>
        <w:bidi w:val="0"/>
        <w:adjustRightInd/>
        <w:snapToGrid/>
        <w:spacing w:after="0" w:line="240" w:lineRule="auto"/>
        <w:ind w:right="0" w:firstLine="0" w:firstLineChars="0"/>
        <w:jc w:val="center"/>
        <w:textAlignment w:val="auto"/>
        <w:outlineLvl w:val="0"/>
        <w:rPr>
          <w:rFonts w:hint="eastAsia" w:ascii="仿宋" w:hAnsi="仿宋" w:eastAsia="仿宋" w:cs="仿宋"/>
          <w:b/>
          <w:color w:val="auto"/>
          <w:sz w:val="44"/>
          <w:szCs w:val="44"/>
          <w:highlight w:val="none"/>
          <w:u w:val="single"/>
        </w:rPr>
      </w:pPr>
      <w:r>
        <w:rPr>
          <w:rFonts w:hint="eastAsia" w:ascii="仿宋" w:hAnsi="仿宋" w:eastAsia="仿宋" w:cs="仿宋"/>
          <w:b/>
          <w:color w:val="auto"/>
          <w:sz w:val="44"/>
          <w:szCs w:val="44"/>
          <w:highlight w:val="none"/>
          <w:u w:val="single"/>
          <w:lang w:val="en-US" w:eastAsia="zh-CN"/>
        </w:rPr>
        <w:t>钢材加工</w:t>
      </w:r>
      <w:r>
        <w:rPr>
          <w:rFonts w:hint="eastAsia" w:ascii="仿宋" w:hAnsi="仿宋" w:eastAsia="仿宋" w:cs="仿宋"/>
          <w:b/>
          <w:color w:val="auto"/>
          <w:sz w:val="44"/>
          <w:szCs w:val="44"/>
          <w:highlight w:val="none"/>
          <w:u w:val="single"/>
        </w:rPr>
        <w:t>合同</w:t>
      </w:r>
    </w:p>
    <w:p w14:paraId="707BD73C">
      <w:pPr>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outlineLvl w:val="0"/>
        <w:rPr>
          <w:rFonts w:ascii="Times New Roman" w:hAnsi="Times New Roman" w:eastAsia="宋体" w:cs="Times New Roman"/>
          <w:color w:val="auto"/>
          <w:sz w:val="44"/>
          <w:szCs w:val="24"/>
          <w:highlight w:val="none"/>
        </w:rPr>
      </w:pPr>
    </w:p>
    <w:p w14:paraId="28B1DC2A">
      <w:pPr>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outlineLvl w:val="0"/>
        <w:rPr>
          <w:rFonts w:ascii="Times New Roman" w:hAnsi="Times New Roman" w:eastAsia="宋体" w:cs="Times New Roman"/>
          <w:color w:val="auto"/>
          <w:sz w:val="44"/>
          <w:szCs w:val="24"/>
          <w:highlight w:val="none"/>
        </w:rPr>
      </w:pPr>
    </w:p>
    <w:p w14:paraId="44B56BD9">
      <w:pPr>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outlineLvl w:val="0"/>
        <w:rPr>
          <w:rFonts w:hint="eastAsia" w:ascii="仿宋" w:hAnsi="仿宋" w:eastAsia="仿宋" w:cs="仿宋"/>
          <w:b/>
          <w:color w:val="auto"/>
          <w:kern w:val="0"/>
          <w:sz w:val="44"/>
          <w:szCs w:val="44"/>
          <w:highlight w:val="none"/>
        </w:rPr>
      </w:pPr>
      <w:r>
        <w:rPr>
          <w:rFonts w:hint="eastAsia" w:ascii="Times New Roman" w:hAnsi="Times New Roman" w:eastAsia="宋体" w:cs="Times New Roman"/>
          <w:color w:val="auto"/>
          <w:sz w:val="44"/>
          <w:szCs w:val="24"/>
          <w:highlight w:val="none"/>
        </w:rPr>
        <w:t xml:space="preserve">  </w:t>
      </w:r>
      <w:r>
        <w:rPr>
          <w:rFonts w:hint="eastAsia" w:ascii="仿宋" w:hAnsi="仿宋" w:eastAsia="仿宋" w:cs="仿宋"/>
          <w:b/>
          <w:color w:val="auto"/>
          <w:sz w:val="44"/>
          <w:szCs w:val="44"/>
          <w:highlight w:val="none"/>
        </w:rPr>
        <w:t xml:space="preserve">                    </w:t>
      </w:r>
    </w:p>
    <w:p w14:paraId="5C9B998F">
      <w:pPr>
        <w:ind w:firstLine="0" w:firstLineChars="0"/>
        <w:jc w:val="cente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中车太原机车车辆有限公司配件分公司</w:t>
      </w:r>
    </w:p>
    <w:p w14:paraId="3C2103D2">
      <w:pPr>
        <w:jc w:val="center"/>
        <w:rPr>
          <w:rFonts w:hint="eastAsia" w:ascii="仿宋" w:hAnsi="仿宋" w:eastAsia="仿宋" w:cs="仿宋"/>
          <w:b/>
          <w:color w:val="auto"/>
          <w:sz w:val="44"/>
          <w:szCs w:val="44"/>
          <w:highlight w:val="none"/>
        </w:rPr>
      </w:pPr>
    </w:p>
    <w:p w14:paraId="72F03B57">
      <w:pPr>
        <w:jc w:val="cente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和</w:t>
      </w:r>
    </w:p>
    <w:p w14:paraId="57E163FB">
      <w:pPr>
        <w:jc w:val="center"/>
        <w:rPr>
          <w:rFonts w:hint="eastAsia" w:ascii="仿宋" w:hAnsi="仿宋" w:eastAsia="仿宋" w:cs="仿宋"/>
          <w:b/>
          <w:color w:val="auto"/>
          <w:sz w:val="44"/>
          <w:szCs w:val="44"/>
          <w:highlight w:val="none"/>
        </w:rPr>
      </w:pPr>
    </w:p>
    <w:p w14:paraId="16D4AE6D">
      <w:pPr>
        <w:jc w:val="center"/>
        <w:rPr>
          <w:rFonts w:hint="eastAsia" w:ascii="仿宋_GB2312" w:hAnsi="Arial" w:eastAsia="仿宋_GB2312" w:cs="Arial"/>
          <w:b/>
          <w:color w:val="auto"/>
          <w:sz w:val="44"/>
          <w:szCs w:val="44"/>
          <w:highlight w:val="none"/>
          <w:lang w:eastAsia="zh-CN"/>
        </w:rPr>
      </w:pPr>
      <w:r>
        <w:rPr>
          <w:rFonts w:hint="eastAsia" w:ascii="仿宋" w:hAnsi="仿宋" w:eastAsia="仿宋" w:cs="仿宋"/>
          <w:b/>
          <w:color w:val="auto"/>
          <w:sz w:val="44"/>
          <w:szCs w:val="44"/>
          <w:highlight w:val="none"/>
          <w:lang w:val="en-US" w:eastAsia="zh-CN"/>
        </w:rPr>
        <w:t>**</w:t>
      </w:r>
      <w:r>
        <w:rPr>
          <w:rFonts w:hint="eastAsia" w:ascii="仿宋" w:hAnsi="仿宋" w:eastAsia="仿宋" w:cs="仿宋"/>
          <w:b/>
          <w:color w:val="auto"/>
          <w:sz w:val="44"/>
          <w:szCs w:val="44"/>
          <w:highlight w:val="none"/>
        </w:rPr>
        <w:t>公司</w:t>
      </w:r>
    </w:p>
    <w:p w14:paraId="28381EFD">
      <w:pPr>
        <w:jc w:val="both"/>
        <w:rPr>
          <w:rFonts w:hint="eastAsia" w:ascii="仿宋_GB2312" w:hAnsi="Arial" w:eastAsia="仿宋_GB2312" w:cs="Arial"/>
          <w:b/>
          <w:color w:val="auto"/>
          <w:sz w:val="44"/>
          <w:szCs w:val="44"/>
          <w:highlight w:val="none"/>
        </w:rPr>
      </w:pPr>
    </w:p>
    <w:p w14:paraId="29197494">
      <w:pPr>
        <w:jc w:val="center"/>
        <w:rPr>
          <w:rFonts w:hint="eastAsia" w:ascii="仿宋_GB2312" w:hAnsi="Arial" w:eastAsia="仿宋_GB2312" w:cs="Arial"/>
          <w:b/>
          <w:color w:val="auto"/>
          <w:sz w:val="44"/>
          <w:szCs w:val="44"/>
          <w:highlight w:val="none"/>
        </w:rPr>
      </w:pPr>
    </w:p>
    <w:p w14:paraId="3E75CCA0">
      <w:pPr>
        <w:ind w:right="-1" w:firstLine="2080" w:firstLineChars="650"/>
        <w:rPr>
          <w:rFonts w:hint="default" w:ascii="宋体" w:hAnsi="宋体" w:eastAsia="宋体"/>
          <w:color w:val="auto"/>
          <w:sz w:val="32"/>
          <w:szCs w:val="32"/>
          <w:highlight w:val="none"/>
          <w:lang w:val="en-US" w:eastAsia="zh-CN"/>
        </w:rPr>
      </w:pPr>
      <w:r>
        <w:rPr>
          <w:rFonts w:hint="eastAsia" w:ascii="宋体" w:hAnsi="宋体"/>
          <w:color w:val="auto"/>
          <w:sz w:val="32"/>
          <w:szCs w:val="32"/>
          <w:highlight w:val="none"/>
        </w:rPr>
        <w:t>合同编</w:t>
      </w:r>
      <w:r>
        <w:rPr>
          <w:rFonts w:hint="eastAsia" w:ascii="宋体" w:hAnsi="宋体"/>
          <w:color w:val="auto"/>
          <w:sz w:val="32"/>
          <w:szCs w:val="32"/>
          <w:highlight w:val="none"/>
          <w:lang w:val="en-US" w:eastAsia="zh-CN"/>
        </w:rPr>
        <w:t>码</w:t>
      </w:r>
      <w:r>
        <w:rPr>
          <w:rFonts w:hint="eastAsia" w:ascii="宋体" w:hAnsi="宋体"/>
          <w:color w:val="auto"/>
          <w:sz w:val="32"/>
          <w:szCs w:val="32"/>
          <w:highlight w:val="none"/>
        </w:rPr>
        <w:t>：</w:t>
      </w:r>
      <w:r>
        <w:rPr>
          <w:rFonts w:hint="eastAsia" w:ascii="宋体" w:hAnsi="宋体"/>
          <w:color w:val="auto"/>
          <w:sz w:val="32"/>
          <w:szCs w:val="32"/>
          <w:highlight w:val="none"/>
          <w:lang w:val="en-US" w:eastAsia="zh-CN"/>
        </w:rPr>
        <w:t>PJ202500**X</w:t>
      </w:r>
    </w:p>
    <w:p w14:paraId="4D50F2B1">
      <w:pPr>
        <w:ind w:right="-1" w:firstLine="2080" w:firstLineChars="650"/>
        <w:rPr>
          <w:rFonts w:hint="default" w:ascii="宋体" w:hAnsi="宋体" w:eastAsia="宋体"/>
          <w:color w:val="auto"/>
          <w:sz w:val="32"/>
          <w:szCs w:val="32"/>
          <w:highlight w:val="none"/>
          <w:lang w:val="en-US" w:eastAsia="zh-CN"/>
        </w:rPr>
      </w:pPr>
      <w:r>
        <w:rPr>
          <w:rFonts w:hint="eastAsia" w:ascii="宋体" w:hAnsi="宋体"/>
          <w:color w:val="auto"/>
          <w:sz w:val="32"/>
          <w:szCs w:val="32"/>
          <w:highlight w:val="none"/>
        </w:rPr>
        <w:t>签订地点：</w:t>
      </w:r>
      <w:r>
        <w:rPr>
          <w:rFonts w:hint="eastAsia" w:ascii="宋体" w:hAnsi="宋体"/>
          <w:color w:val="auto"/>
          <w:sz w:val="32"/>
          <w:szCs w:val="32"/>
          <w:highlight w:val="none"/>
          <w:lang w:val="en-US" w:eastAsia="zh-CN"/>
        </w:rPr>
        <w:t>山西省太原市</w:t>
      </w:r>
    </w:p>
    <w:p w14:paraId="73DF8097">
      <w:pPr>
        <w:ind w:right="-1" w:firstLine="2080" w:firstLineChars="650"/>
        <w:rPr>
          <w:rFonts w:hint="eastAsia" w:ascii="宋体" w:hAnsi="宋体"/>
          <w:color w:val="auto"/>
          <w:sz w:val="21"/>
          <w:szCs w:val="21"/>
          <w:highlight w:val="none"/>
        </w:rPr>
      </w:pPr>
      <w:r>
        <w:rPr>
          <w:rFonts w:hint="eastAsia" w:ascii="宋体" w:hAnsi="宋体"/>
          <w:color w:val="auto"/>
          <w:sz w:val="32"/>
          <w:szCs w:val="32"/>
          <w:highlight w:val="none"/>
        </w:rPr>
        <w:t>签订时间：</w:t>
      </w:r>
      <w:r>
        <w:rPr>
          <w:rFonts w:hint="eastAsia" w:ascii="宋体" w:hAnsi="宋体"/>
          <w:color w:val="auto"/>
          <w:sz w:val="32"/>
          <w:szCs w:val="32"/>
          <w:highlight w:val="none"/>
          <w:lang w:val="en-US" w:eastAsia="zh-CN"/>
        </w:rPr>
        <w:t>2025年12月  日</w:t>
      </w:r>
    </w:p>
    <w:p w14:paraId="645D5585">
      <w:pPr>
        <w:pStyle w:val="14"/>
        <w:widowControl/>
        <w:tabs>
          <w:tab w:val="clear" w:pos="0"/>
        </w:tabs>
        <w:ind w:right="1109"/>
        <w:jc w:val="left"/>
        <w:rPr>
          <w:rFonts w:hint="eastAsia" w:ascii="宋体" w:hAnsi="宋体" w:eastAsia="宋体" w:cs="宋体"/>
          <w:b/>
          <w:bCs/>
          <w:i w:val="0"/>
          <w:iCs w:val="0"/>
          <w:color w:val="auto"/>
          <w:sz w:val="24"/>
          <w:szCs w:val="24"/>
          <w:highlight w:val="none"/>
        </w:rPr>
      </w:pPr>
    </w:p>
    <w:p w14:paraId="6F4D9CA9">
      <w:pPr>
        <w:pStyle w:val="14"/>
        <w:widowControl/>
        <w:tabs>
          <w:tab w:val="clear" w:pos="0"/>
        </w:tabs>
        <w:ind w:right="1109"/>
        <w:jc w:val="left"/>
        <w:rPr>
          <w:rFonts w:hint="eastAsia" w:ascii="宋体" w:hAnsi="宋体" w:eastAsia="宋体" w:cs="宋体"/>
          <w:b/>
          <w:bCs/>
          <w:i w:val="0"/>
          <w:iCs w:val="0"/>
          <w:color w:val="auto"/>
          <w:sz w:val="24"/>
          <w:szCs w:val="24"/>
          <w:highlight w:val="none"/>
        </w:rPr>
      </w:pPr>
    </w:p>
    <w:p w14:paraId="7FE4CB8B">
      <w:pPr>
        <w:pStyle w:val="14"/>
        <w:widowControl/>
        <w:tabs>
          <w:tab w:val="clear" w:pos="0"/>
        </w:tabs>
        <w:ind w:right="1109"/>
        <w:jc w:val="left"/>
        <w:rPr>
          <w:rFonts w:hint="eastAsia" w:ascii="宋体" w:hAnsi="宋体" w:eastAsia="宋体" w:cs="宋体"/>
          <w:b/>
          <w:bCs/>
          <w:i w:val="0"/>
          <w:iCs w:val="0"/>
          <w:color w:val="auto"/>
          <w:sz w:val="24"/>
          <w:szCs w:val="24"/>
          <w:highlight w:val="none"/>
        </w:rPr>
      </w:pPr>
    </w:p>
    <w:p w14:paraId="2C2184DD">
      <w:pPr>
        <w:pStyle w:val="14"/>
        <w:widowControl/>
        <w:tabs>
          <w:tab w:val="clear" w:pos="0"/>
        </w:tabs>
        <w:ind w:right="1109"/>
        <w:jc w:val="left"/>
        <w:rPr>
          <w:rFonts w:hint="eastAsia" w:ascii="宋体" w:hAnsi="宋体" w:eastAsia="宋体" w:cs="宋体"/>
          <w:b/>
          <w:bCs/>
          <w:i w:val="0"/>
          <w:iCs w:val="0"/>
          <w:color w:val="auto"/>
          <w:sz w:val="24"/>
          <w:szCs w:val="24"/>
          <w:highlight w:val="none"/>
        </w:rPr>
      </w:pPr>
    </w:p>
    <w:p w14:paraId="7BC6B294">
      <w:pPr>
        <w:pStyle w:val="14"/>
        <w:widowControl/>
        <w:tabs>
          <w:tab w:val="clear" w:pos="0"/>
        </w:tabs>
        <w:ind w:right="1109"/>
        <w:jc w:val="left"/>
        <w:rPr>
          <w:rFonts w:hint="eastAsia" w:ascii="宋体" w:hAnsi="宋体" w:eastAsia="宋体" w:cs="宋体"/>
          <w:b/>
          <w:bCs/>
          <w:i w:val="0"/>
          <w:iCs w:val="0"/>
          <w:color w:val="auto"/>
          <w:sz w:val="24"/>
          <w:szCs w:val="24"/>
          <w:highlight w:val="none"/>
        </w:rPr>
      </w:pPr>
    </w:p>
    <w:p w14:paraId="0C31C38E">
      <w:pPr>
        <w:pStyle w:val="14"/>
        <w:widowControl/>
        <w:tabs>
          <w:tab w:val="clear" w:pos="0"/>
        </w:tabs>
        <w:ind w:right="1109"/>
        <w:jc w:val="left"/>
        <w:rPr>
          <w:rFonts w:hint="eastAsia" w:ascii="宋体" w:hAnsi="宋体" w:eastAsia="宋体" w:cs="宋体"/>
          <w:b/>
          <w:bCs/>
          <w:i w:val="0"/>
          <w:iCs w:val="0"/>
          <w:color w:val="auto"/>
          <w:sz w:val="24"/>
          <w:szCs w:val="24"/>
          <w:highlight w:val="none"/>
        </w:rPr>
      </w:pPr>
    </w:p>
    <w:p w14:paraId="55FCF3A4">
      <w:pPr>
        <w:pStyle w:val="14"/>
        <w:widowControl/>
        <w:tabs>
          <w:tab w:val="clear" w:pos="0"/>
        </w:tabs>
        <w:ind w:right="1109"/>
        <w:jc w:val="left"/>
        <w:rPr>
          <w:rFonts w:hint="eastAsia" w:ascii="宋体" w:hAnsi="宋体" w:eastAsia="宋体" w:cs="宋体"/>
          <w:b/>
          <w:bCs/>
          <w:i w:val="0"/>
          <w:iCs w:val="0"/>
          <w:color w:val="auto"/>
          <w:sz w:val="24"/>
          <w:szCs w:val="24"/>
          <w:highlight w:val="none"/>
        </w:rPr>
      </w:pPr>
    </w:p>
    <w:p w14:paraId="12A63797">
      <w:pPr>
        <w:pStyle w:val="14"/>
        <w:widowControl/>
        <w:tabs>
          <w:tab w:val="clear" w:pos="0"/>
        </w:tabs>
        <w:ind w:right="1109"/>
        <w:jc w:val="left"/>
        <w:rPr>
          <w:rFonts w:hint="eastAsia" w:ascii="宋体" w:hAnsi="宋体" w:eastAsia="宋体" w:cs="宋体"/>
          <w:b/>
          <w:bCs/>
          <w:i w:val="0"/>
          <w:iCs w:val="0"/>
          <w:color w:val="auto"/>
          <w:sz w:val="24"/>
          <w:szCs w:val="24"/>
          <w:highlight w:val="none"/>
        </w:rPr>
      </w:pPr>
    </w:p>
    <w:p w14:paraId="308431FF">
      <w:pPr>
        <w:rPr>
          <w:color w:val="auto"/>
          <w:highlight w:val="none"/>
        </w:rPr>
      </w:pPr>
    </w:p>
    <w:p w14:paraId="64BE4F39">
      <w:pPr>
        <w:pStyle w:val="2"/>
        <w:keepNext w:val="0"/>
        <w:keepLines w:val="0"/>
        <w:pageBreakBefore w:val="0"/>
        <w:kinsoku/>
        <w:wordWrap/>
        <w:overflowPunct/>
        <w:bidi w:val="0"/>
        <w:spacing w:before="157" w:beforeLines="50" w:line="400" w:lineRule="atLeast"/>
        <w:ind w:firstLine="482" w:firstLineChars="200"/>
        <w:jc w:val="both"/>
        <w:rPr>
          <w:rFonts w:hint="eastAsia" w:asciiTheme="minorEastAsia" w:hAnsiTheme="minorEastAsia" w:eastAsiaTheme="minorEastAsia" w:cstheme="minorEastAsia"/>
          <w:color w:val="auto"/>
          <w:sz w:val="24"/>
          <w:szCs w:val="24"/>
          <w:highlight w:val="none"/>
        </w:rPr>
      </w:pPr>
      <w:bookmarkStart w:id="13" w:name="_Toc252358677"/>
      <w:bookmarkStart w:id="14" w:name="OLE_LINK3"/>
      <w:r>
        <w:rPr>
          <w:rFonts w:hint="eastAsia" w:asciiTheme="minorEastAsia" w:hAnsiTheme="minorEastAsia" w:eastAsiaTheme="minorEastAsia" w:cstheme="minorEastAsia"/>
          <w:b/>
          <w:color w:val="auto"/>
          <w:sz w:val="24"/>
          <w:szCs w:val="24"/>
          <w:highlight w:val="none"/>
          <w:lang w:bidi="ar-SA"/>
        </w:rPr>
        <w:t>甲方（</w:t>
      </w:r>
      <w:r>
        <w:rPr>
          <w:rFonts w:hint="eastAsia" w:asciiTheme="minorEastAsia" w:hAnsiTheme="minorEastAsia" w:eastAsiaTheme="minorEastAsia" w:cstheme="minorEastAsia"/>
          <w:b/>
          <w:color w:val="auto"/>
          <w:sz w:val="24"/>
          <w:szCs w:val="24"/>
          <w:highlight w:val="none"/>
          <w:lang w:val="en-US" w:eastAsia="zh-CN" w:bidi="ar-SA"/>
        </w:rPr>
        <w:t>委托</w:t>
      </w:r>
      <w:r>
        <w:rPr>
          <w:rFonts w:hint="eastAsia" w:asciiTheme="minorEastAsia" w:hAnsiTheme="minorEastAsia" w:eastAsiaTheme="minorEastAsia" w:cstheme="minorEastAsia"/>
          <w:b/>
          <w:color w:val="auto"/>
          <w:sz w:val="24"/>
          <w:szCs w:val="24"/>
          <w:highlight w:val="none"/>
          <w:lang w:bidi="ar-SA"/>
        </w:rPr>
        <w:t>方</w:t>
      </w:r>
      <w:r>
        <w:rPr>
          <w:rFonts w:hint="eastAsia" w:asciiTheme="minorEastAsia" w:hAnsiTheme="minorEastAsia" w:eastAsiaTheme="minorEastAsia" w:cstheme="minorEastAsia"/>
          <w:b/>
          <w:color w:val="auto"/>
          <w:sz w:val="24"/>
          <w:szCs w:val="24"/>
          <w:highlight w:val="none"/>
          <w:lang w:eastAsia="zh-CN" w:bidi="ar-SA"/>
        </w:rPr>
        <w:t>）</w:t>
      </w:r>
      <w:r>
        <w:rPr>
          <w:rFonts w:hint="eastAsia" w:asciiTheme="minorEastAsia" w:hAnsiTheme="minorEastAsia" w:eastAsiaTheme="minorEastAsia" w:cstheme="minorEastAsia"/>
          <w:b/>
          <w:color w:val="auto"/>
          <w:sz w:val="24"/>
          <w:szCs w:val="24"/>
          <w:highlight w:val="none"/>
          <w:lang w:bidi="ar-SA"/>
        </w:rPr>
        <w:t>：</w:t>
      </w:r>
      <w:r>
        <w:rPr>
          <w:rFonts w:hint="eastAsia" w:ascii="宋体" w:hAnsi="宋体" w:eastAsia="宋体" w:cs="宋体"/>
          <w:b/>
          <w:color w:val="auto"/>
          <w:sz w:val="24"/>
          <w:highlight w:val="none"/>
          <w:lang w:eastAsia="zh-CN"/>
        </w:rPr>
        <w:t>中车太原机车车辆有限公司配件分公司</w:t>
      </w:r>
    </w:p>
    <w:p w14:paraId="1AB110C6">
      <w:pPr>
        <w:spacing w:before="157" w:beforeLines="50" w:line="400" w:lineRule="atLeast"/>
        <w:ind w:left="0" w:leftChars="0" w:firstLine="482" w:firstLineChars="200"/>
        <w:outlineLvl w:val="9"/>
        <w:rPr>
          <w:rFonts w:hint="eastAsia" w:ascii="宋体" w:hAnsi="宋体" w:eastAsia="宋体" w:cs="宋体"/>
          <w:b/>
          <w:color w:val="auto"/>
          <w:sz w:val="24"/>
          <w:highlight w:val="none"/>
        </w:rPr>
      </w:pPr>
      <w:r>
        <w:rPr>
          <w:rFonts w:hint="eastAsia" w:asciiTheme="minorEastAsia" w:hAnsiTheme="minorEastAsia" w:eastAsiaTheme="minorEastAsia" w:cstheme="minorEastAsia"/>
          <w:b/>
          <w:color w:val="auto"/>
          <w:sz w:val="24"/>
          <w:szCs w:val="24"/>
          <w:highlight w:val="none"/>
          <w:lang w:bidi="ar-SA"/>
        </w:rPr>
        <w:t>乙方（承</w:t>
      </w:r>
      <w:r>
        <w:rPr>
          <w:rFonts w:hint="eastAsia" w:asciiTheme="minorEastAsia" w:hAnsiTheme="minorEastAsia" w:eastAsiaTheme="minorEastAsia" w:cstheme="minorEastAsia"/>
          <w:b/>
          <w:color w:val="auto"/>
          <w:sz w:val="24"/>
          <w:szCs w:val="24"/>
          <w:highlight w:val="none"/>
          <w:lang w:val="en-US" w:eastAsia="zh-CN" w:bidi="ar-SA"/>
        </w:rPr>
        <w:t>接</w:t>
      </w:r>
      <w:r>
        <w:rPr>
          <w:rFonts w:hint="eastAsia" w:asciiTheme="minorEastAsia" w:hAnsiTheme="minorEastAsia" w:eastAsiaTheme="minorEastAsia" w:cstheme="minorEastAsia"/>
          <w:b/>
          <w:color w:val="auto"/>
          <w:sz w:val="24"/>
          <w:szCs w:val="24"/>
          <w:highlight w:val="none"/>
          <w:lang w:bidi="ar-SA"/>
        </w:rPr>
        <w:t>方）</w:t>
      </w:r>
      <w:r>
        <w:rPr>
          <w:rFonts w:hint="eastAsia" w:asciiTheme="minorEastAsia" w:hAnsiTheme="minorEastAsia" w:eastAsiaTheme="minorEastAsia" w:cstheme="minorEastAsia"/>
          <w:b/>
          <w:snapToGrid w:val="0"/>
          <w:color w:val="auto"/>
          <w:kern w:val="0"/>
          <w:sz w:val="24"/>
          <w:szCs w:val="24"/>
          <w:highlight w:val="none"/>
          <w:lang w:val="en-US" w:eastAsia="en-US" w:bidi="ar-SA"/>
        </w:rPr>
        <w:t>：</w:t>
      </w:r>
      <w:r>
        <w:rPr>
          <w:rFonts w:hint="eastAsia" w:ascii="宋体" w:hAnsi="宋体" w:cs="宋体"/>
          <w:b/>
          <w:color w:val="auto"/>
          <w:sz w:val="24"/>
          <w:highlight w:val="none"/>
          <w:lang w:val="en-US" w:eastAsia="zh-CN"/>
        </w:rPr>
        <w:t>**</w:t>
      </w:r>
      <w:r>
        <w:rPr>
          <w:rFonts w:hint="eastAsia" w:ascii="宋体" w:hAnsi="宋体" w:eastAsia="宋体" w:cs="宋体"/>
          <w:b/>
          <w:color w:val="auto"/>
          <w:sz w:val="24"/>
          <w:highlight w:val="none"/>
        </w:rPr>
        <w:t>公司</w:t>
      </w:r>
    </w:p>
    <w:p w14:paraId="57D4C28D">
      <w:pPr>
        <w:spacing w:before="157" w:beforeLines="50" w:line="400" w:lineRule="atLeast"/>
        <w:ind w:left="0" w:leftChars="0" w:firstLine="480" w:firstLineChars="200"/>
        <w:outlineLvl w:val="9"/>
        <w:rPr>
          <w:rFonts w:hint="eastAsia" w:asciiTheme="minorEastAsia" w:hAnsiTheme="minorEastAsia" w:eastAsiaTheme="minorEastAsia" w:cstheme="minorEastAsia"/>
          <w:color w:val="auto"/>
          <w:sz w:val="24"/>
          <w:szCs w:val="24"/>
          <w:highlight w:val="none"/>
        </w:rPr>
      </w:pPr>
    </w:p>
    <w:p w14:paraId="2FAB7988">
      <w:pPr>
        <w:keepNext w:val="0"/>
        <w:keepLines w:val="0"/>
        <w:pageBreakBefore w:val="0"/>
        <w:widowControl w:val="0"/>
        <w:kinsoku/>
        <w:wordWrap/>
        <w:overflowPunct/>
        <w:topLinePunct w:val="0"/>
        <w:autoSpaceDE/>
        <w:autoSpaceDN/>
        <w:bidi w:val="0"/>
        <w:adjustRightInd/>
        <w:snapToGrid/>
        <w:spacing w:before="157" w:beforeLines="50" w:after="0" w:line="400" w:lineRule="atLeas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甲方因业务需要，委托乙方提供</w:t>
      </w:r>
      <w:r>
        <w:rPr>
          <w:rFonts w:hint="eastAsia" w:ascii="宋体" w:hAnsi="宋体" w:cs="宋体"/>
          <w:color w:val="auto"/>
          <w:sz w:val="24"/>
          <w:szCs w:val="24"/>
          <w:highlight w:val="none"/>
          <w:lang w:val="en-US" w:eastAsia="zh-CN"/>
        </w:rPr>
        <w:t>钢材加工</w:t>
      </w:r>
      <w:r>
        <w:rPr>
          <w:rFonts w:hint="eastAsia" w:ascii="宋体" w:hAnsi="宋体" w:eastAsia="宋体" w:cs="宋体"/>
          <w:color w:val="auto"/>
          <w:sz w:val="24"/>
          <w:szCs w:val="24"/>
          <w:highlight w:val="none"/>
        </w:rPr>
        <w:t>服务</w:t>
      </w:r>
      <w:r>
        <w:rPr>
          <w:rFonts w:hint="eastAsia" w:ascii="宋体" w:hAnsi="宋体" w:cs="宋体"/>
          <w:color w:val="auto"/>
          <w:sz w:val="24"/>
          <w:szCs w:val="24"/>
          <w:highlight w:val="none"/>
          <w:lang w:eastAsia="zh-CN"/>
        </w:rPr>
        <w:t>。双方</w:t>
      </w:r>
      <w:r>
        <w:rPr>
          <w:rFonts w:hint="eastAsia" w:ascii="宋体" w:hAnsi="宋体" w:eastAsia="宋体" w:cs="宋体"/>
          <w:color w:val="auto"/>
          <w:sz w:val="24"/>
          <w:szCs w:val="24"/>
          <w:highlight w:val="none"/>
        </w:rPr>
        <w:t>根据《中华人民共和国</w:t>
      </w:r>
      <w:r>
        <w:rPr>
          <w:rFonts w:hint="eastAsia" w:ascii="宋体" w:hAnsi="宋体" w:eastAsia="宋体" w:cs="宋体"/>
          <w:color w:val="auto"/>
          <w:sz w:val="24"/>
          <w:szCs w:val="24"/>
          <w:highlight w:val="none"/>
          <w:lang w:eastAsia="zh-CN"/>
        </w:rPr>
        <w:t>民法典</w:t>
      </w:r>
      <w:r>
        <w:rPr>
          <w:rFonts w:hint="eastAsia" w:ascii="宋体" w:hAnsi="宋体" w:eastAsia="宋体" w:cs="宋体"/>
          <w:color w:val="auto"/>
          <w:sz w:val="24"/>
          <w:szCs w:val="24"/>
          <w:highlight w:val="none"/>
        </w:rPr>
        <w:t>》及国家其它相关法规，本着</w:t>
      </w:r>
      <w:r>
        <w:rPr>
          <w:rFonts w:hint="eastAsia" w:ascii="宋体" w:hAnsi="宋体" w:cs="宋体"/>
          <w:color w:val="auto"/>
          <w:sz w:val="24"/>
          <w:szCs w:val="24"/>
          <w:highlight w:val="none"/>
          <w:lang w:val="en-US" w:eastAsia="zh-CN"/>
        </w:rPr>
        <w:t>自愿、</w:t>
      </w:r>
      <w:r>
        <w:rPr>
          <w:rFonts w:hint="eastAsia" w:ascii="宋体" w:hAnsi="宋体" w:eastAsia="宋体" w:cs="宋体"/>
          <w:color w:val="auto"/>
          <w:sz w:val="24"/>
          <w:szCs w:val="24"/>
          <w:highlight w:val="none"/>
        </w:rPr>
        <w:t>平等</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互利的原则</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经友好协商，就合作事宜达成如下协议：</w:t>
      </w:r>
    </w:p>
    <w:p w14:paraId="341CE2D7">
      <w:pPr>
        <w:pStyle w:val="2"/>
        <w:spacing w:before="157" w:beforeLines="50" w:after="0" w:line="400" w:lineRule="atLeast"/>
        <w:ind w:firstLine="0" w:firstLineChars="0"/>
        <w:jc w:val="both"/>
        <w:rPr>
          <w:rFonts w:hint="eastAsia" w:ascii="宋体" w:hAnsi="宋体" w:eastAsia="宋体" w:cs="宋体"/>
          <w:color w:val="auto"/>
          <w:kern w:val="16"/>
          <w:sz w:val="24"/>
          <w:szCs w:val="24"/>
          <w:highlight w:val="none"/>
          <w:lang w:eastAsia="zh-CN"/>
        </w:rPr>
      </w:pPr>
      <w:r>
        <w:rPr>
          <w:rFonts w:hint="eastAsia" w:ascii="宋体" w:hAnsi="宋体" w:eastAsia="宋体" w:cs="宋体"/>
          <w:b/>
          <w:snapToGrid w:val="0"/>
          <w:color w:val="auto"/>
          <w:kern w:val="16"/>
          <w:sz w:val="24"/>
          <w:szCs w:val="24"/>
          <w:highlight w:val="none"/>
          <w:lang w:val="en-US" w:eastAsia="zh-CN"/>
        </w:rPr>
        <w:t>1.</w:t>
      </w:r>
      <w:r>
        <w:rPr>
          <w:rFonts w:hint="eastAsia" w:ascii="宋体" w:hAnsi="宋体" w:eastAsia="宋体" w:cs="宋体"/>
          <w:color w:val="auto"/>
          <w:kern w:val="16"/>
          <w:sz w:val="24"/>
          <w:szCs w:val="24"/>
          <w:highlight w:val="none"/>
          <w:lang w:eastAsia="zh-CN"/>
        </w:rPr>
        <w:t>标的物、</w:t>
      </w:r>
      <w:r>
        <w:rPr>
          <w:rFonts w:hint="eastAsia" w:ascii="宋体" w:hAnsi="宋体" w:eastAsia="宋体" w:cs="宋体"/>
          <w:color w:val="auto"/>
          <w:kern w:val="16"/>
          <w:sz w:val="24"/>
          <w:szCs w:val="24"/>
          <w:highlight w:val="none"/>
          <w:lang w:val="en-US" w:eastAsia="zh-CN"/>
        </w:rPr>
        <w:t>数量、价格、</w:t>
      </w:r>
      <w:r>
        <w:rPr>
          <w:rFonts w:hint="eastAsia" w:ascii="宋体" w:hAnsi="宋体" w:eastAsia="宋体" w:cs="宋体"/>
          <w:color w:val="auto"/>
          <w:kern w:val="16"/>
          <w:sz w:val="24"/>
          <w:szCs w:val="24"/>
          <w:highlight w:val="none"/>
          <w:lang w:eastAsia="zh-CN"/>
        </w:rPr>
        <w:t>包装</w:t>
      </w:r>
    </w:p>
    <w:p w14:paraId="5CA6FF54">
      <w:pPr>
        <w:pStyle w:val="4"/>
        <w:spacing w:before="157" w:beforeLines="50" w:after="0" w:line="400" w:lineRule="atLeast"/>
        <w:ind w:firstLine="480" w:firstLineChars="200"/>
        <w:jc w:val="left"/>
        <w:rPr>
          <w:rFonts w:hint="eastAsia" w:ascii="宋体" w:hAnsi="宋体" w:cs="宋体"/>
          <w:color w:val="auto"/>
          <w:sz w:val="18"/>
          <w:szCs w:val="18"/>
          <w:highlight w:val="none"/>
        </w:rPr>
      </w:pPr>
      <w:r>
        <w:rPr>
          <w:rFonts w:hint="eastAsia" w:cs="宋体"/>
          <w:color w:val="auto"/>
          <w:sz w:val="24"/>
          <w:szCs w:val="24"/>
          <w:highlight w:val="none"/>
          <w:lang w:eastAsia="zh-CN"/>
        </w:rPr>
        <w:t>☑</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.1甲方委托乙方</w:t>
      </w:r>
      <w:r>
        <w:rPr>
          <w:rFonts w:hint="eastAsia" w:cs="宋体"/>
          <w:bCs/>
          <w:color w:val="auto"/>
          <w:sz w:val="24"/>
          <w:szCs w:val="24"/>
          <w:highlight w:val="none"/>
          <w:lang w:val="en-US" w:eastAsia="zh-CN"/>
        </w:rPr>
        <w:t>做钢卷开平加工。乙方从甲方仓库提货</w:t>
      </w:r>
      <w:r>
        <w:rPr>
          <w:rFonts w:hint="eastAsia" w:cs="宋体"/>
          <w:bCs/>
          <w:color w:val="auto"/>
          <w:sz w:val="24"/>
          <w:szCs w:val="24"/>
          <w:highlight w:val="none"/>
          <w:lang w:eastAsia="zh-CN"/>
        </w:rPr>
        <w:t>，</w:t>
      </w:r>
      <w:r>
        <w:rPr>
          <w:rFonts w:hint="eastAsia" w:cs="宋体"/>
          <w:bCs/>
          <w:color w:val="auto"/>
          <w:sz w:val="24"/>
          <w:szCs w:val="24"/>
          <w:highlight w:val="none"/>
          <w:lang w:val="en-US" w:eastAsia="zh-CN"/>
        </w:rPr>
        <w:t>按甲方要求加工为钢板成品</w:t>
      </w:r>
      <w:r>
        <w:rPr>
          <w:rFonts w:hint="eastAsia" w:ascii="宋体" w:hAnsi="宋体" w:eastAsia="宋体" w:cs="宋体"/>
          <w:bCs/>
          <w:color w:val="auto"/>
          <w:sz w:val="24"/>
          <w:szCs w:val="24"/>
          <w:highlight w:val="none"/>
        </w:rPr>
        <w:t>。本合同项下标的物</w:t>
      </w:r>
      <w:r>
        <w:rPr>
          <w:rFonts w:hint="eastAsia" w:cs="宋体"/>
          <w:bCs/>
          <w:color w:val="auto"/>
          <w:sz w:val="24"/>
          <w:szCs w:val="24"/>
          <w:highlight w:val="none"/>
          <w:lang w:val="en-US" w:eastAsia="zh-CN"/>
        </w:rPr>
        <w:t>为</w:t>
      </w:r>
      <w:r>
        <w:rPr>
          <w:rFonts w:hint="eastAsia" w:cs="宋体"/>
          <w:bCs/>
          <w:color w:val="auto"/>
          <w:kern w:val="2"/>
          <w:sz w:val="24"/>
          <w:szCs w:val="24"/>
          <w:highlight w:val="none"/>
          <w:lang w:val="en-US" w:eastAsia="zh-CN"/>
        </w:rPr>
        <w:t>加工服务项目</w:t>
      </w:r>
      <w:r>
        <w:rPr>
          <w:rFonts w:hint="eastAsia" w:ascii="宋体" w:hAnsi="宋体" w:eastAsia="宋体" w:cs="宋体"/>
          <w:bCs/>
          <w:color w:val="auto"/>
          <w:kern w:val="2"/>
          <w:sz w:val="24"/>
          <w:szCs w:val="24"/>
          <w:highlight w:val="none"/>
          <w:lang w:val="en-US" w:eastAsia="zh-CN"/>
        </w:rPr>
        <w:t>，</w:t>
      </w:r>
      <w:r>
        <w:rPr>
          <w:rFonts w:hint="eastAsia" w:ascii="宋体" w:hAnsi="宋体" w:eastAsia="宋体" w:cs="宋体"/>
          <w:bCs/>
          <w:color w:val="auto"/>
          <w:sz w:val="24"/>
          <w:szCs w:val="24"/>
          <w:highlight w:val="none"/>
        </w:rPr>
        <w:t>价格</w:t>
      </w:r>
      <w:r>
        <w:rPr>
          <w:rFonts w:hint="eastAsia" w:cs="宋体"/>
          <w:bCs/>
          <w:color w:val="auto"/>
          <w:sz w:val="24"/>
          <w:szCs w:val="24"/>
          <w:highlight w:val="none"/>
          <w:lang w:val="en-US" w:eastAsia="zh-CN"/>
        </w:rPr>
        <w:t>包含乙方提货费用。</w:t>
      </w:r>
      <w:r>
        <w:rPr>
          <w:rFonts w:hint="eastAsia" w:ascii="宋体" w:hAnsi="宋体" w:eastAsia="宋体" w:cs="宋体"/>
          <w:bCs/>
          <w:color w:val="auto"/>
          <w:sz w:val="24"/>
          <w:szCs w:val="24"/>
          <w:highlight w:val="none"/>
        </w:rPr>
        <w:t>价格</w:t>
      </w:r>
      <w:r>
        <w:rPr>
          <w:rFonts w:hint="eastAsia" w:cs="宋体"/>
          <w:bCs/>
          <w:color w:val="auto"/>
          <w:sz w:val="24"/>
          <w:szCs w:val="24"/>
          <w:highlight w:val="none"/>
          <w:lang w:val="en-US" w:eastAsia="zh-CN"/>
        </w:rPr>
        <w:t>和</w:t>
      </w:r>
      <w:r>
        <w:rPr>
          <w:rFonts w:hint="eastAsia" w:ascii="宋体" w:hAnsi="宋体" w:eastAsia="宋体" w:cs="宋体"/>
          <w:bCs/>
          <w:color w:val="auto"/>
          <w:sz w:val="24"/>
          <w:szCs w:val="24"/>
          <w:highlight w:val="none"/>
          <w:lang w:val="en-US" w:eastAsia="zh-CN"/>
        </w:rPr>
        <w:t>计价方式</w:t>
      </w:r>
      <w:r>
        <w:rPr>
          <w:rFonts w:hint="eastAsia" w:ascii="宋体" w:hAnsi="宋体" w:eastAsia="宋体" w:cs="宋体"/>
          <w:bCs/>
          <w:color w:val="auto"/>
          <w:sz w:val="24"/>
          <w:szCs w:val="24"/>
          <w:highlight w:val="none"/>
        </w:rPr>
        <w:t>详见</w:t>
      </w:r>
      <w:r>
        <w:rPr>
          <w:rFonts w:hint="eastAsia" w:ascii="宋体" w:hAnsi="宋体" w:eastAsia="宋体" w:cs="宋体"/>
          <w:bCs/>
          <w:color w:val="auto"/>
          <w:sz w:val="24"/>
          <w:szCs w:val="24"/>
          <w:highlight w:val="none"/>
          <w:lang w:val="en-US" w:eastAsia="zh-CN"/>
        </w:rPr>
        <w:t>下表。</w:t>
      </w:r>
    </w:p>
    <w:p w14:paraId="070E9C39">
      <w:pPr>
        <w:spacing w:before="157" w:beforeLines="50" w:after="0" w:line="400" w:lineRule="atLeast"/>
        <w:ind w:firstLine="360" w:firstLineChars="200"/>
        <w:jc w:val="left"/>
        <w:rPr>
          <w:rFonts w:hint="eastAsia" w:ascii="宋体" w:hAnsi="宋体" w:cs="宋体"/>
          <w:color w:val="auto"/>
          <w:sz w:val="24"/>
          <w:szCs w:val="24"/>
          <w:highlight w:val="none"/>
        </w:rPr>
      </w:pPr>
      <w:r>
        <w:rPr>
          <w:rFonts w:hint="eastAsia" w:ascii="宋体" w:hAnsi="宋体" w:cs="宋体"/>
          <w:color w:val="auto"/>
          <w:sz w:val="18"/>
          <w:szCs w:val="18"/>
          <w:highlight w:val="none"/>
        </w:rPr>
        <w:t xml:space="preserve"> </w:t>
      </w:r>
      <w:r>
        <w:rPr>
          <w:rFonts w:hint="eastAsia" w:ascii="宋体" w:hAnsi="宋体" w:cs="宋体"/>
          <w:color w:val="auto"/>
          <w:sz w:val="24"/>
          <w:szCs w:val="24"/>
          <w:highlight w:val="none"/>
        </w:rPr>
        <w:t>（币种：</w:t>
      </w:r>
      <w:r>
        <w:rPr>
          <w:rFonts w:hint="eastAsia" w:ascii="宋体" w:hAnsi="宋体" w:cs="宋体"/>
          <w:color w:val="auto"/>
          <w:kern w:val="44"/>
          <w:sz w:val="24"/>
          <w:szCs w:val="24"/>
          <w:highlight w:val="none"/>
        </w:rPr>
        <w:t>人民币</w:t>
      </w:r>
      <w:r>
        <w:rPr>
          <w:rFonts w:hint="eastAsia" w:ascii="宋体" w:hAnsi="宋体" w:cs="宋体"/>
          <w:color w:val="auto"/>
          <w:sz w:val="24"/>
          <w:szCs w:val="24"/>
          <w:highlight w:val="none"/>
        </w:rPr>
        <w:t>；货币单位：</w:t>
      </w:r>
      <w:r>
        <w:rPr>
          <w:rFonts w:hint="eastAsia" w:ascii="宋体" w:hAnsi="宋体"/>
          <w:color w:val="auto"/>
          <w:sz w:val="24"/>
          <w:szCs w:val="24"/>
          <w:highlight w:val="none"/>
        </w:rPr>
        <w:t>元</w:t>
      </w:r>
      <w:r>
        <w:rPr>
          <w:rFonts w:hint="eastAsia" w:ascii="宋体" w:hAnsi="宋体" w:cs="宋体"/>
          <w:color w:val="auto"/>
          <w:sz w:val="24"/>
          <w:szCs w:val="24"/>
          <w:highlight w:val="none"/>
        </w:rPr>
        <w:t>）</w:t>
      </w:r>
    </w:p>
    <w:p w14:paraId="27EC06D6">
      <w:pPr>
        <w:spacing w:before="157" w:beforeLines="50" w:after="0" w:line="400" w:lineRule="atLeast"/>
        <w:ind w:firstLine="360" w:firstLineChars="200"/>
        <w:rPr>
          <w:rFonts w:hint="eastAsia" w:ascii="宋体" w:hAnsi="宋体" w:cs="宋体"/>
          <w:vanish/>
          <w:color w:val="auto"/>
          <w:sz w:val="18"/>
          <w:szCs w:val="18"/>
          <w:highlight w:val="none"/>
        </w:rPr>
      </w:pPr>
    </w:p>
    <w:tbl>
      <w:tblPr>
        <w:tblStyle w:val="9"/>
        <w:tblpPr w:leftFromText="180" w:rightFromText="180" w:vertAnchor="text" w:horzAnchor="page" w:tblpX="1187" w:tblpY="8"/>
        <w:tblOverlap w:val="never"/>
        <w:tblW w:w="99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47"/>
        <w:gridCol w:w="586"/>
        <w:gridCol w:w="1006"/>
        <w:gridCol w:w="1367"/>
        <w:gridCol w:w="1381"/>
        <w:gridCol w:w="841"/>
        <w:gridCol w:w="1412"/>
        <w:gridCol w:w="1216"/>
      </w:tblGrid>
      <w:tr w14:paraId="08CA3A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67" w:hRule="atLeast"/>
        </w:trPr>
        <w:tc>
          <w:tcPr>
            <w:tcW w:w="2147" w:type="dxa"/>
            <w:vAlign w:val="center"/>
          </w:tcPr>
          <w:p w14:paraId="3555F81F">
            <w:pPr>
              <w:snapToGrid/>
              <w:spacing w:before="157" w:beforeLines="50" w:after="0" w:line="400" w:lineRule="exact"/>
              <w:jc w:val="center"/>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lang w:val="en-US" w:eastAsia="zh-CN"/>
              </w:rPr>
              <w:t>项目</w:t>
            </w:r>
          </w:p>
        </w:tc>
        <w:tc>
          <w:tcPr>
            <w:tcW w:w="586" w:type="dxa"/>
            <w:tcBorders>
              <w:left w:val="single" w:color="auto" w:sz="4" w:space="0"/>
            </w:tcBorders>
            <w:vAlign w:val="center"/>
          </w:tcPr>
          <w:p w14:paraId="0514684A">
            <w:pPr>
              <w:snapToGrid/>
              <w:spacing w:before="157" w:beforeLines="50" w:after="0" w:line="400" w:lineRule="exact"/>
              <w:jc w:val="center"/>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lang w:val="en-US" w:eastAsia="zh-CN"/>
              </w:rPr>
              <w:t>单位</w:t>
            </w:r>
          </w:p>
        </w:tc>
        <w:tc>
          <w:tcPr>
            <w:tcW w:w="1006" w:type="dxa"/>
            <w:tcBorders>
              <w:right w:val="single" w:color="auto" w:sz="4" w:space="0"/>
            </w:tcBorders>
            <w:vAlign w:val="center"/>
          </w:tcPr>
          <w:p w14:paraId="15B8F6F4">
            <w:pPr>
              <w:snapToGrid/>
              <w:spacing w:before="157" w:beforeLines="50" w:after="0" w:line="400" w:lineRule="exact"/>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数量</w:t>
            </w:r>
          </w:p>
        </w:tc>
        <w:tc>
          <w:tcPr>
            <w:tcW w:w="1367" w:type="dxa"/>
            <w:tcBorders>
              <w:left w:val="single" w:color="auto" w:sz="4" w:space="0"/>
            </w:tcBorders>
            <w:vAlign w:val="center"/>
          </w:tcPr>
          <w:p w14:paraId="212BEA57">
            <w:pPr>
              <w:snapToGrid/>
              <w:spacing w:before="157" w:beforeLines="50" w:after="0" w:line="400" w:lineRule="exact"/>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单价</w:t>
            </w:r>
          </w:p>
          <w:p w14:paraId="634E0333">
            <w:pPr>
              <w:snapToGrid/>
              <w:spacing w:before="157" w:beforeLines="50" w:after="0" w:line="400" w:lineRule="exact"/>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(不含税)</w:t>
            </w:r>
          </w:p>
        </w:tc>
        <w:tc>
          <w:tcPr>
            <w:tcW w:w="1381" w:type="dxa"/>
            <w:vAlign w:val="center"/>
          </w:tcPr>
          <w:p w14:paraId="3DA38CFA">
            <w:pPr>
              <w:snapToGrid/>
              <w:spacing w:before="157" w:beforeLines="50" w:after="0" w:line="400" w:lineRule="exact"/>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总价</w:t>
            </w:r>
          </w:p>
          <w:p w14:paraId="42AC29C3">
            <w:pPr>
              <w:snapToGrid/>
              <w:spacing w:before="157" w:beforeLines="50" w:after="0" w:line="400" w:lineRule="exact"/>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(不含税)</w:t>
            </w:r>
          </w:p>
        </w:tc>
        <w:tc>
          <w:tcPr>
            <w:tcW w:w="841" w:type="dxa"/>
            <w:vAlign w:val="center"/>
          </w:tcPr>
          <w:p w14:paraId="3BC25370">
            <w:pPr>
              <w:snapToGrid/>
              <w:spacing w:before="157" w:beforeLines="50" w:after="0" w:line="400" w:lineRule="exact"/>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税率</w:t>
            </w:r>
          </w:p>
        </w:tc>
        <w:tc>
          <w:tcPr>
            <w:tcW w:w="1412" w:type="dxa"/>
            <w:vAlign w:val="center"/>
          </w:tcPr>
          <w:p w14:paraId="73E72D8E">
            <w:pPr>
              <w:snapToGrid/>
              <w:spacing w:before="157" w:beforeLines="50" w:after="0" w:line="400" w:lineRule="exact"/>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总价</w:t>
            </w:r>
          </w:p>
          <w:p w14:paraId="7F68C6BA">
            <w:pPr>
              <w:snapToGrid/>
              <w:spacing w:before="157" w:beforeLines="50" w:after="0" w:line="400" w:lineRule="exact"/>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(含税)</w:t>
            </w:r>
          </w:p>
        </w:tc>
        <w:tc>
          <w:tcPr>
            <w:tcW w:w="1216" w:type="dxa"/>
            <w:vAlign w:val="center"/>
          </w:tcPr>
          <w:p w14:paraId="15204E48">
            <w:pPr>
              <w:snapToGrid/>
              <w:spacing w:before="157" w:beforeLines="50" w:after="0" w:line="400" w:lineRule="exact"/>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备注</w:t>
            </w:r>
          </w:p>
        </w:tc>
      </w:tr>
      <w:tr w14:paraId="3F1EAA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9" w:hRule="atLeast"/>
        </w:trPr>
        <w:tc>
          <w:tcPr>
            <w:tcW w:w="2147" w:type="dxa"/>
            <w:vAlign w:val="center"/>
          </w:tcPr>
          <w:p w14:paraId="53CC7435">
            <w:pPr>
              <w:snapToGrid w:val="0"/>
              <w:spacing w:before="157" w:beforeLines="50" w:after="0" w:line="400" w:lineRule="atLeast"/>
              <w:ind w:firstLine="0" w:firstLineChars="0"/>
              <w:jc w:val="both"/>
              <w:rPr>
                <w:rFonts w:hint="eastAsia" w:ascii="宋体" w:hAnsi="宋体"/>
                <w:color w:val="auto"/>
                <w:sz w:val="24"/>
                <w:szCs w:val="24"/>
                <w:highlight w:val="none"/>
                <w:u w:val="none"/>
                <w:lang w:val="en-US" w:eastAsia="zh-CN"/>
              </w:rPr>
            </w:pPr>
            <w:r>
              <w:rPr>
                <w:rFonts w:hint="eastAsia" w:ascii="宋体" w:hAnsi="宋体"/>
                <w:color w:val="auto"/>
                <w:sz w:val="24"/>
                <w:szCs w:val="24"/>
                <w:highlight w:val="none"/>
                <w:u w:val="none"/>
                <w:lang w:val="en-US" w:eastAsia="zh-CN"/>
              </w:rPr>
              <w:t>钢材开平加工(Q235 14mm-16mm)</w:t>
            </w:r>
          </w:p>
        </w:tc>
        <w:tc>
          <w:tcPr>
            <w:tcW w:w="586" w:type="dxa"/>
            <w:tcBorders>
              <w:left w:val="single" w:color="auto" w:sz="4" w:space="0"/>
            </w:tcBorders>
            <w:vAlign w:val="center"/>
          </w:tcPr>
          <w:p w14:paraId="719FC7DA">
            <w:pPr>
              <w:snapToGrid w:val="0"/>
              <w:spacing w:before="157" w:beforeLines="50" w:after="0" w:line="400" w:lineRule="atLeast"/>
              <w:ind w:firstLine="0" w:firstLineChars="0"/>
              <w:jc w:val="both"/>
              <w:rPr>
                <w:rFonts w:hint="eastAsia" w:ascii="宋体" w:hAnsi="宋体"/>
                <w:color w:val="auto"/>
                <w:sz w:val="24"/>
                <w:szCs w:val="24"/>
                <w:highlight w:val="none"/>
                <w:u w:val="none"/>
                <w:lang w:val="en-US" w:eastAsia="zh-CN"/>
              </w:rPr>
            </w:pPr>
            <w:r>
              <w:rPr>
                <w:rFonts w:hint="eastAsia" w:ascii="宋体" w:hAnsi="宋体"/>
                <w:color w:val="auto"/>
                <w:sz w:val="24"/>
                <w:szCs w:val="24"/>
                <w:highlight w:val="none"/>
                <w:u w:val="none"/>
                <w:lang w:val="en-US" w:eastAsia="zh-CN"/>
              </w:rPr>
              <w:t>吨</w:t>
            </w:r>
          </w:p>
        </w:tc>
        <w:tc>
          <w:tcPr>
            <w:tcW w:w="1006" w:type="dxa"/>
            <w:tcBorders>
              <w:right w:val="single" w:color="auto" w:sz="4" w:space="0"/>
            </w:tcBorders>
            <w:vAlign w:val="center"/>
          </w:tcPr>
          <w:p w14:paraId="792B0DB3">
            <w:pPr>
              <w:snapToGrid w:val="0"/>
              <w:spacing w:before="157" w:beforeLines="50" w:after="0" w:line="400" w:lineRule="atLeast"/>
              <w:ind w:firstLine="0" w:firstLineChars="0"/>
              <w:jc w:val="center"/>
              <w:rPr>
                <w:rFonts w:hint="default"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3000</w:t>
            </w:r>
          </w:p>
        </w:tc>
        <w:tc>
          <w:tcPr>
            <w:tcW w:w="1367" w:type="dxa"/>
            <w:tcBorders>
              <w:left w:val="single" w:color="auto" w:sz="4" w:space="0"/>
            </w:tcBorders>
            <w:vAlign w:val="center"/>
          </w:tcPr>
          <w:p w14:paraId="7693C945">
            <w:pPr>
              <w:snapToGrid w:val="0"/>
              <w:spacing w:before="157" w:beforeLines="50" w:after="0" w:line="400" w:lineRule="atLeast"/>
              <w:ind w:firstLine="0" w:firstLineChars="0"/>
              <w:jc w:val="center"/>
              <w:rPr>
                <w:rFonts w:hint="default"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w:t>
            </w:r>
          </w:p>
        </w:tc>
        <w:tc>
          <w:tcPr>
            <w:tcW w:w="1381" w:type="dxa"/>
            <w:vAlign w:val="center"/>
          </w:tcPr>
          <w:p w14:paraId="3F2BF2A8">
            <w:pPr>
              <w:snapToGrid w:val="0"/>
              <w:spacing w:before="157" w:beforeLines="50" w:after="0" w:line="400" w:lineRule="atLeast"/>
              <w:ind w:firstLine="0" w:firstLineChars="0"/>
              <w:jc w:val="center"/>
              <w:rPr>
                <w:rFonts w:hint="default"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w:t>
            </w:r>
          </w:p>
        </w:tc>
        <w:tc>
          <w:tcPr>
            <w:tcW w:w="841" w:type="dxa"/>
            <w:vAlign w:val="center"/>
          </w:tcPr>
          <w:p w14:paraId="7F63465C">
            <w:pPr>
              <w:snapToGrid w:val="0"/>
              <w:spacing w:before="157" w:beforeLines="50" w:after="0" w:line="400" w:lineRule="atLeast"/>
              <w:ind w:firstLine="0" w:firstLineChars="0"/>
              <w:jc w:val="center"/>
              <w:rPr>
                <w:rFonts w:hint="default"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13%</w:t>
            </w:r>
          </w:p>
        </w:tc>
        <w:tc>
          <w:tcPr>
            <w:tcW w:w="1412" w:type="dxa"/>
            <w:vAlign w:val="center"/>
          </w:tcPr>
          <w:p w14:paraId="765E5D0F">
            <w:pPr>
              <w:snapToGrid w:val="0"/>
              <w:spacing w:before="157" w:beforeLines="50" w:after="0" w:line="400" w:lineRule="atLeast"/>
              <w:ind w:firstLine="0" w:firstLineChars="0"/>
              <w:jc w:val="center"/>
              <w:rPr>
                <w:rFonts w:hint="default"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w:t>
            </w:r>
          </w:p>
        </w:tc>
        <w:tc>
          <w:tcPr>
            <w:tcW w:w="1216" w:type="dxa"/>
            <w:vAlign w:val="center"/>
          </w:tcPr>
          <w:p w14:paraId="2B115843">
            <w:pPr>
              <w:snapToGrid w:val="0"/>
              <w:spacing w:before="157" w:beforeLines="50" w:after="0" w:line="400" w:lineRule="atLeast"/>
              <w:ind w:firstLine="480" w:firstLineChars="200"/>
              <w:jc w:val="center"/>
              <w:rPr>
                <w:rFonts w:hint="eastAsia" w:ascii="宋体" w:hAnsi="宋体" w:cs="宋体"/>
                <w:color w:val="auto"/>
                <w:sz w:val="24"/>
                <w:szCs w:val="24"/>
                <w:highlight w:val="none"/>
                <w:u w:val="single"/>
              </w:rPr>
            </w:pPr>
          </w:p>
        </w:tc>
      </w:tr>
      <w:tr w14:paraId="676E1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86" w:hRule="atLeast"/>
        </w:trPr>
        <w:tc>
          <w:tcPr>
            <w:tcW w:w="2147" w:type="dxa"/>
            <w:vMerge w:val="restart"/>
            <w:tcBorders>
              <w:right w:val="single" w:color="auto" w:sz="4" w:space="0"/>
            </w:tcBorders>
            <w:vAlign w:val="center"/>
          </w:tcPr>
          <w:p w14:paraId="0AC5E777">
            <w:pPr>
              <w:adjustRightInd w:val="0"/>
              <w:snapToGrid w:val="0"/>
              <w:spacing w:before="157" w:beforeLines="50" w:after="0" w:line="400" w:lineRule="atLeast"/>
              <w:ind w:firstLine="0"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合计（不含税）</w:t>
            </w:r>
          </w:p>
        </w:tc>
        <w:tc>
          <w:tcPr>
            <w:tcW w:w="7809" w:type="dxa"/>
            <w:gridSpan w:val="7"/>
            <w:vAlign w:val="top"/>
          </w:tcPr>
          <w:p w14:paraId="2C51AA0A">
            <w:pPr>
              <w:adjustRightInd w:val="0"/>
              <w:snapToGrid w:val="0"/>
              <w:spacing w:before="157" w:beforeLines="50" w:after="0" w:line="400" w:lineRule="atLeast"/>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小写：</w:t>
            </w:r>
            <w:r>
              <w:rPr>
                <w:rFonts w:hint="eastAsia" w:ascii="宋体" w:hAnsi="宋体" w:cs="宋体"/>
                <w:color w:val="auto"/>
                <w:sz w:val="24"/>
                <w:szCs w:val="24"/>
                <w:highlight w:val="none"/>
                <w:lang w:val="en-US" w:eastAsia="zh-CN"/>
              </w:rPr>
              <w:t>**元</w:t>
            </w:r>
            <w:r>
              <w:rPr>
                <w:rFonts w:hint="eastAsia" w:ascii="宋体" w:hAnsi="宋体" w:eastAsia="宋体" w:cs="宋体"/>
                <w:color w:val="auto"/>
                <w:kern w:val="2"/>
                <w:sz w:val="24"/>
                <w:szCs w:val="24"/>
                <w:highlight w:val="none"/>
              </w:rPr>
              <w:t xml:space="preserve"> </w:t>
            </w:r>
          </w:p>
        </w:tc>
      </w:tr>
      <w:tr w14:paraId="634118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1" w:hRule="atLeast"/>
        </w:trPr>
        <w:tc>
          <w:tcPr>
            <w:tcW w:w="2147" w:type="dxa"/>
            <w:vMerge w:val="continue"/>
            <w:tcBorders>
              <w:right w:val="single" w:color="auto" w:sz="4" w:space="0"/>
            </w:tcBorders>
            <w:vAlign w:val="center"/>
          </w:tcPr>
          <w:p w14:paraId="0AB4E429">
            <w:pPr>
              <w:adjustRightInd w:val="0"/>
              <w:snapToGrid w:val="0"/>
              <w:spacing w:before="157" w:beforeLines="50" w:after="0" w:line="400" w:lineRule="atLeast"/>
              <w:ind w:firstLine="480" w:firstLineChars="200"/>
              <w:rPr>
                <w:rFonts w:hint="eastAsia" w:ascii="宋体" w:hAnsi="宋体" w:cs="宋体"/>
                <w:color w:val="auto"/>
                <w:sz w:val="24"/>
                <w:szCs w:val="24"/>
                <w:highlight w:val="none"/>
              </w:rPr>
            </w:pPr>
          </w:p>
        </w:tc>
        <w:tc>
          <w:tcPr>
            <w:tcW w:w="7809" w:type="dxa"/>
            <w:gridSpan w:val="7"/>
            <w:vAlign w:val="top"/>
          </w:tcPr>
          <w:p w14:paraId="334EA35B">
            <w:pPr>
              <w:snapToGrid w:val="0"/>
              <w:spacing w:before="157" w:beforeLines="50" w:after="0" w:line="400" w:lineRule="atLeast"/>
              <w:ind w:firstLine="480" w:firstLineChars="200"/>
              <w:jc w:val="both"/>
              <w:rPr>
                <w:rFonts w:hint="eastAsia" w:ascii="宋体" w:hAnsi="宋体" w:cs="宋体"/>
                <w:color w:val="auto"/>
                <w:sz w:val="24"/>
                <w:szCs w:val="24"/>
                <w:highlight w:val="none"/>
              </w:rPr>
            </w:pPr>
            <w:r>
              <w:rPr>
                <w:rFonts w:hint="eastAsia" w:ascii="宋体" w:hAnsi="宋体" w:cs="宋体"/>
                <w:color w:val="auto"/>
                <w:sz w:val="24"/>
                <w:szCs w:val="24"/>
                <w:highlight w:val="none"/>
              </w:rPr>
              <w:t>大写：</w:t>
            </w:r>
            <w:r>
              <w:rPr>
                <w:rFonts w:hint="eastAsia" w:ascii="宋体" w:hAnsi="宋体" w:cs="宋体"/>
                <w:color w:val="auto"/>
                <w:kern w:val="2"/>
                <w:sz w:val="24"/>
                <w:szCs w:val="24"/>
                <w:highlight w:val="none"/>
                <w:lang w:eastAsia="zh-CN"/>
              </w:rPr>
              <w:t>*</w:t>
            </w:r>
            <w:r>
              <w:rPr>
                <w:rFonts w:hint="eastAsia" w:ascii="宋体" w:hAnsi="宋体" w:cs="宋体"/>
                <w:color w:val="auto"/>
                <w:kern w:val="2"/>
                <w:sz w:val="24"/>
                <w:szCs w:val="24"/>
                <w:highlight w:val="none"/>
                <w:lang w:val="en-US" w:eastAsia="zh-CN"/>
              </w:rPr>
              <w:t>*</w:t>
            </w:r>
            <w:r>
              <w:rPr>
                <w:rFonts w:hint="eastAsia" w:ascii="宋体" w:hAnsi="宋体" w:cs="宋体"/>
                <w:color w:val="auto"/>
                <w:sz w:val="24"/>
                <w:szCs w:val="24"/>
                <w:highlight w:val="none"/>
                <w:lang w:val="en-US" w:eastAsia="zh-CN"/>
              </w:rPr>
              <w:t>元</w:t>
            </w:r>
          </w:p>
        </w:tc>
      </w:tr>
      <w:tr w14:paraId="3F96B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01" w:hRule="atLeast"/>
        </w:trPr>
        <w:tc>
          <w:tcPr>
            <w:tcW w:w="2147" w:type="dxa"/>
            <w:vMerge w:val="restart"/>
            <w:tcBorders>
              <w:right w:val="single" w:color="auto" w:sz="4" w:space="0"/>
            </w:tcBorders>
            <w:vAlign w:val="center"/>
          </w:tcPr>
          <w:p w14:paraId="3861CD19">
            <w:pPr>
              <w:adjustRightInd w:val="0"/>
              <w:snapToGrid w:val="0"/>
              <w:spacing w:before="157" w:beforeLines="50" w:after="0" w:line="400" w:lineRule="atLeast"/>
              <w:ind w:firstLine="0"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合计（含税）</w:t>
            </w:r>
          </w:p>
        </w:tc>
        <w:tc>
          <w:tcPr>
            <w:tcW w:w="7809" w:type="dxa"/>
            <w:gridSpan w:val="7"/>
            <w:vAlign w:val="top"/>
          </w:tcPr>
          <w:p w14:paraId="6F9EDF61">
            <w:pPr>
              <w:adjustRightInd w:val="0"/>
              <w:snapToGrid w:val="0"/>
              <w:spacing w:before="157" w:beforeLines="50" w:after="0" w:line="400" w:lineRule="atLeast"/>
              <w:ind w:firstLine="480" w:firstLineChars="200"/>
              <w:jc w:val="both"/>
              <w:rPr>
                <w:rFonts w:hint="eastAsia" w:ascii="宋体" w:hAnsi="宋体" w:cs="宋体"/>
                <w:color w:val="auto"/>
                <w:sz w:val="24"/>
                <w:szCs w:val="24"/>
                <w:highlight w:val="none"/>
              </w:rPr>
            </w:pPr>
            <w:r>
              <w:rPr>
                <w:rFonts w:hint="eastAsia" w:ascii="宋体" w:hAnsi="宋体" w:cs="宋体"/>
                <w:color w:val="auto"/>
                <w:sz w:val="24"/>
                <w:szCs w:val="24"/>
                <w:highlight w:val="none"/>
              </w:rPr>
              <w:t>小写：</w:t>
            </w:r>
            <w:r>
              <w:rPr>
                <w:rFonts w:hint="eastAsia" w:ascii="宋体" w:hAnsi="宋体" w:cs="宋体"/>
                <w:color w:val="auto"/>
                <w:sz w:val="24"/>
                <w:szCs w:val="24"/>
                <w:highlight w:val="none"/>
                <w:lang w:val="en-US" w:eastAsia="zh-CN"/>
              </w:rPr>
              <w:t>**元</w:t>
            </w:r>
            <w:r>
              <w:rPr>
                <w:rFonts w:hint="eastAsia" w:ascii="宋体" w:hAnsi="宋体" w:eastAsia="宋体" w:cs="宋体"/>
                <w:color w:val="auto"/>
                <w:kern w:val="2"/>
                <w:sz w:val="24"/>
                <w:szCs w:val="24"/>
                <w:highlight w:val="none"/>
              </w:rPr>
              <w:t xml:space="preserve"> </w:t>
            </w:r>
            <w:r>
              <w:rPr>
                <w:rFonts w:hint="eastAsia" w:ascii="宋体" w:hAnsi="宋体" w:cs="宋体"/>
                <w:color w:val="auto"/>
                <w:sz w:val="24"/>
                <w:szCs w:val="24"/>
                <w:highlight w:val="none"/>
                <w:lang w:val="en-US" w:eastAsia="zh-CN"/>
              </w:rPr>
              <w:t xml:space="preserve">  </w:t>
            </w:r>
          </w:p>
        </w:tc>
      </w:tr>
      <w:tr w14:paraId="73C4E2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6" w:hRule="atLeast"/>
        </w:trPr>
        <w:tc>
          <w:tcPr>
            <w:tcW w:w="2147" w:type="dxa"/>
            <w:vMerge w:val="continue"/>
            <w:tcBorders>
              <w:right w:val="single" w:color="auto" w:sz="4" w:space="0"/>
            </w:tcBorders>
            <w:vAlign w:val="center"/>
          </w:tcPr>
          <w:p w14:paraId="4EA58070">
            <w:pPr>
              <w:adjustRightInd w:val="0"/>
              <w:snapToGrid w:val="0"/>
              <w:spacing w:before="157" w:beforeLines="50" w:line="400" w:lineRule="atLeast"/>
              <w:ind w:firstLine="480" w:firstLineChars="200"/>
              <w:jc w:val="both"/>
              <w:rPr>
                <w:rFonts w:hint="eastAsia" w:ascii="宋体" w:hAnsi="宋体" w:cs="宋体"/>
                <w:color w:val="auto"/>
                <w:sz w:val="24"/>
                <w:szCs w:val="24"/>
                <w:highlight w:val="none"/>
              </w:rPr>
            </w:pPr>
          </w:p>
        </w:tc>
        <w:tc>
          <w:tcPr>
            <w:tcW w:w="7809" w:type="dxa"/>
            <w:gridSpan w:val="7"/>
            <w:vAlign w:val="top"/>
          </w:tcPr>
          <w:p w14:paraId="6BEBDD0D">
            <w:pPr>
              <w:snapToGrid w:val="0"/>
              <w:spacing w:before="157" w:beforeLines="50" w:line="400" w:lineRule="atLeast"/>
              <w:ind w:firstLine="480" w:firstLineChars="200"/>
              <w:jc w:val="both"/>
              <w:rPr>
                <w:rFonts w:hint="eastAsia" w:ascii="宋体" w:hAnsi="宋体" w:cs="宋体"/>
                <w:color w:val="auto"/>
                <w:sz w:val="24"/>
                <w:szCs w:val="24"/>
                <w:highlight w:val="none"/>
              </w:rPr>
            </w:pPr>
            <w:r>
              <w:rPr>
                <w:rFonts w:hint="eastAsia" w:ascii="宋体" w:hAnsi="宋体" w:cs="宋体"/>
                <w:color w:val="auto"/>
                <w:sz w:val="24"/>
                <w:szCs w:val="24"/>
                <w:highlight w:val="none"/>
              </w:rPr>
              <w:t>大写：</w:t>
            </w:r>
            <w:r>
              <w:rPr>
                <w:rFonts w:hint="eastAsia" w:ascii="宋体" w:hAnsi="宋体" w:cs="宋体"/>
                <w:color w:val="auto"/>
                <w:kern w:val="2"/>
                <w:sz w:val="24"/>
                <w:szCs w:val="24"/>
                <w:highlight w:val="none"/>
                <w:lang w:val="en-US" w:eastAsia="zh-CN"/>
              </w:rPr>
              <w:t>**元</w:t>
            </w:r>
          </w:p>
        </w:tc>
      </w:tr>
      <w:tr w14:paraId="33C232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88" w:hRule="atLeast"/>
        </w:trPr>
        <w:tc>
          <w:tcPr>
            <w:tcW w:w="9956" w:type="dxa"/>
            <w:gridSpan w:val="8"/>
            <w:vAlign w:val="top"/>
          </w:tcPr>
          <w:p w14:paraId="4AED29E1">
            <w:pPr>
              <w:spacing w:before="157" w:beforeLines="50" w:line="400" w:lineRule="atLeas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含税价格因国家税率变化而变化，若在合同履行期间，如遇国家的税率调整，则价税合计相应调整，以开具发票时间为准。</w:t>
            </w:r>
          </w:p>
        </w:tc>
      </w:tr>
    </w:tbl>
    <w:p w14:paraId="3DB815AC">
      <w:pPr>
        <w:snapToGrid w:val="0"/>
        <w:spacing w:before="157" w:beforeLines="50" w:line="400" w:lineRule="atLeast"/>
        <w:ind w:firstLine="480" w:firstLineChars="200"/>
        <w:rPr>
          <w:rFonts w:hint="default" w:ascii="宋体" w:hAnsi="宋体" w:cs="宋体"/>
          <w:color w:val="auto"/>
          <w:sz w:val="24"/>
          <w:szCs w:val="24"/>
          <w:highlight w:val="none"/>
          <w:lang w:val="en-US" w:eastAsia="zh-CN"/>
        </w:rPr>
      </w:pPr>
    </w:p>
    <w:p w14:paraId="609E5293">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400" w:lineRule="atLeast"/>
        <w:ind w:leftChars="0" w:firstLine="480" w:firstLineChars="200"/>
        <w:textAlignment w:val="auto"/>
        <w:rPr>
          <w:rFonts w:hint="default" w:ascii="宋体" w:hAnsi="宋体" w:eastAsia="宋体" w:cs="宋体"/>
          <w:bCs/>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本合同总价款中包含合同约定</w:t>
      </w:r>
      <w:r>
        <w:rPr>
          <w:rFonts w:hint="eastAsia" w:ascii="宋体" w:hAnsi="宋体" w:cs="宋体"/>
          <w:color w:val="auto"/>
          <w:sz w:val="24"/>
          <w:szCs w:val="24"/>
          <w:highlight w:val="none"/>
          <w:lang w:eastAsia="zh-CN"/>
        </w:rPr>
        <w:t>的</w:t>
      </w:r>
      <w:r>
        <w:rPr>
          <w:rFonts w:hint="eastAsia" w:ascii="宋体" w:hAnsi="宋体" w:cs="宋体"/>
          <w:color w:val="auto"/>
          <w:sz w:val="24"/>
          <w:szCs w:val="24"/>
          <w:highlight w:val="none"/>
          <w:lang w:val="en-US" w:eastAsia="zh-CN"/>
        </w:rPr>
        <w:t>保管</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运输、☑</w:t>
      </w:r>
      <w:r>
        <w:rPr>
          <w:rFonts w:hint="eastAsia" w:ascii="宋体" w:hAnsi="宋体" w:cs="宋体"/>
          <w:bCs/>
          <w:color w:val="auto"/>
          <w:sz w:val="24"/>
          <w:szCs w:val="24"/>
          <w:highlight w:val="none"/>
        </w:rPr>
        <w:t>保险、</w:t>
      </w:r>
      <w:r>
        <w:rPr>
          <w:rFonts w:hint="eastAsia" w:ascii="宋体" w:hAnsi="宋体" w:cs="宋体"/>
          <w:color w:val="auto"/>
          <w:sz w:val="24"/>
          <w:szCs w:val="24"/>
          <w:highlight w:val="none"/>
          <w:lang w:eastAsia="zh-CN"/>
        </w:rPr>
        <w:t>☑</w:t>
      </w:r>
      <w:r>
        <w:rPr>
          <w:rFonts w:hint="eastAsia" w:ascii="宋体" w:hAnsi="宋体" w:cs="宋体"/>
          <w:bCs/>
          <w:color w:val="auto"/>
          <w:sz w:val="24"/>
          <w:szCs w:val="24"/>
          <w:highlight w:val="none"/>
        </w:rPr>
        <w:t>装卸</w:t>
      </w:r>
      <w:r>
        <w:rPr>
          <w:rFonts w:hint="eastAsia" w:ascii="宋体" w:hAnsi="宋体" w:cs="宋体"/>
          <w:color w:val="auto"/>
          <w:sz w:val="24"/>
          <w:szCs w:val="24"/>
          <w:highlight w:val="none"/>
        </w:rPr>
        <w:t>以及合同中虽未明确约定但可合理推知应由</w:t>
      </w:r>
      <w:r>
        <w:rPr>
          <w:rFonts w:hint="eastAsia" w:ascii="宋体" w:hAnsi="宋体" w:cs="宋体"/>
          <w:color w:val="auto"/>
          <w:sz w:val="24"/>
          <w:szCs w:val="24"/>
          <w:highlight w:val="none"/>
          <w:lang w:eastAsia="zh-CN"/>
        </w:rPr>
        <w:t>乙方</w:t>
      </w:r>
      <w:r>
        <w:rPr>
          <w:rFonts w:hint="eastAsia" w:ascii="宋体" w:hAnsi="宋体" w:cs="宋体"/>
          <w:color w:val="auto"/>
          <w:sz w:val="24"/>
          <w:szCs w:val="24"/>
          <w:highlight w:val="none"/>
        </w:rPr>
        <w:t>承担的成本与费用，为</w:t>
      </w:r>
      <w:r>
        <w:rPr>
          <w:rFonts w:hint="eastAsia" w:ascii="宋体" w:hAnsi="宋体" w:cs="宋体"/>
          <w:color w:val="auto"/>
          <w:sz w:val="24"/>
          <w:szCs w:val="24"/>
          <w:highlight w:val="none"/>
          <w:lang w:eastAsia="zh-CN"/>
        </w:rPr>
        <w:t>乙方</w:t>
      </w:r>
      <w:r>
        <w:rPr>
          <w:rFonts w:hint="eastAsia" w:ascii="宋体" w:hAnsi="宋体" w:cs="宋体"/>
          <w:color w:val="auto"/>
          <w:sz w:val="24"/>
          <w:szCs w:val="24"/>
          <w:highlight w:val="none"/>
        </w:rPr>
        <w:t>完全履行本合同所有义务后所应得的合同对价。</w:t>
      </w:r>
    </w:p>
    <w:p w14:paraId="26B01A66">
      <w:pPr>
        <w:pStyle w:val="6"/>
        <w:tabs>
          <w:tab w:val="clear" w:pos="4153"/>
          <w:tab w:val="clear" w:pos="8306"/>
        </w:tabs>
        <w:spacing w:before="157" w:beforeLines="50" w:line="400" w:lineRule="atLeast"/>
        <w:ind w:firstLine="480" w:firstLineChars="200"/>
        <w:jc w:val="both"/>
        <w:rPr>
          <w:rFonts w:hint="eastAsia" w:ascii="宋体" w:hAnsi="宋体" w:cs="宋体"/>
          <w:bCs/>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bCs/>
          <w:color w:val="auto"/>
          <w:kern w:val="2"/>
          <w:sz w:val="24"/>
          <w:szCs w:val="24"/>
          <w:highlight w:val="none"/>
          <w:lang w:val="en-US" w:eastAsia="zh-CN" w:bidi="ar-SA"/>
        </w:rPr>
        <w:t>1.3</w:t>
      </w:r>
      <w:r>
        <w:rPr>
          <w:rFonts w:hint="eastAsia" w:ascii="宋体" w:hAnsi="宋体" w:cs="宋体"/>
          <w:bCs/>
          <w:color w:val="auto"/>
          <w:sz w:val="24"/>
          <w:szCs w:val="24"/>
          <w:highlight w:val="none"/>
          <w:lang w:val="en-US" w:eastAsia="zh-CN"/>
        </w:rPr>
        <w:t>上表</w:t>
      </w:r>
      <w:r>
        <w:rPr>
          <w:rFonts w:hint="eastAsia" w:ascii="宋体" w:hAnsi="宋体" w:cs="宋体"/>
          <w:bCs/>
          <w:color w:val="auto"/>
          <w:sz w:val="24"/>
          <w:szCs w:val="24"/>
          <w:highlight w:val="none"/>
        </w:rPr>
        <w:t>所列的合同总价及数量均为暂定，但对应</w:t>
      </w:r>
      <w:r>
        <w:rPr>
          <w:rFonts w:hint="eastAsia" w:ascii="宋体" w:hAnsi="宋体" w:cs="宋体"/>
          <w:bCs/>
          <w:color w:val="auto"/>
          <w:sz w:val="24"/>
          <w:szCs w:val="24"/>
          <w:highlight w:val="none"/>
          <w:lang w:val="en-US" w:eastAsia="zh-CN"/>
        </w:rPr>
        <w:t>服务</w:t>
      </w:r>
      <w:r>
        <w:rPr>
          <w:rFonts w:hint="eastAsia" w:ascii="宋体" w:hAnsi="宋体" w:cs="宋体"/>
          <w:bCs/>
          <w:color w:val="auto"/>
          <w:sz w:val="24"/>
          <w:szCs w:val="24"/>
          <w:highlight w:val="none"/>
          <w:lang w:eastAsia="zh-CN"/>
        </w:rPr>
        <w:t>单价</w:t>
      </w:r>
      <w:r>
        <w:rPr>
          <w:rFonts w:hint="eastAsia" w:ascii="宋体" w:hAnsi="宋体" w:cs="宋体"/>
          <w:bCs/>
          <w:color w:val="auto"/>
          <w:sz w:val="24"/>
          <w:szCs w:val="24"/>
          <w:highlight w:val="none"/>
        </w:rPr>
        <w:t>均为固定价格且不因材料、人工等任何成本或费用的变化而调整。</w:t>
      </w:r>
      <w:r>
        <w:rPr>
          <w:rFonts w:hint="eastAsia" w:ascii="宋体" w:hAnsi="宋体" w:cs="宋体"/>
          <w:bCs/>
          <w:color w:val="auto"/>
          <w:sz w:val="24"/>
          <w:szCs w:val="24"/>
          <w:highlight w:val="none"/>
          <w:lang w:eastAsia="zh-CN"/>
        </w:rPr>
        <w:t>如</w:t>
      </w:r>
      <w:r>
        <w:rPr>
          <w:rFonts w:hint="eastAsia" w:ascii="宋体" w:hAnsi="宋体" w:eastAsia="宋体" w:cs="宋体"/>
          <w:bCs/>
          <w:color w:val="auto"/>
          <w:kern w:val="2"/>
          <w:sz w:val="24"/>
          <w:szCs w:val="24"/>
          <w:highlight w:val="none"/>
          <w:lang w:val="en-US" w:eastAsia="zh-CN" w:bidi="ar-SA"/>
        </w:rPr>
        <w:t>遇</w:t>
      </w:r>
      <w:r>
        <w:rPr>
          <w:rFonts w:hint="eastAsia" w:ascii="宋体" w:hAnsi="宋体" w:cs="宋体"/>
          <w:bCs/>
          <w:color w:val="auto"/>
          <w:kern w:val="2"/>
          <w:sz w:val="24"/>
          <w:szCs w:val="24"/>
          <w:highlight w:val="none"/>
          <w:lang w:val="en-US" w:eastAsia="zh-CN" w:bidi="ar-SA"/>
        </w:rPr>
        <w:t>法律法规</w:t>
      </w:r>
      <w:r>
        <w:rPr>
          <w:rFonts w:hint="eastAsia" w:ascii="宋体" w:hAnsi="宋体" w:eastAsia="宋体" w:cs="宋体"/>
          <w:bCs/>
          <w:color w:val="auto"/>
          <w:kern w:val="2"/>
          <w:sz w:val="24"/>
          <w:szCs w:val="24"/>
          <w:highlight w:val="none"/>
          <w:lang w:val="en-US" w:eastAsia="zh-CN" w:bidi="ar-SA"/>
        </w:rPr>
        <w:t>或因</w:t>
      </w:r>
      <w:r>
        <w:rPr>
          <w:rFonts w:hint="eastAsia" w:ascii="宋体" w:hAnsi="宋体" w:eastAsia="宋体" w:cs="宋体"/>
          <w:bCs/>
          <w:color w:val="auto"/>
          <w:kern w:val="2"/>
          <w:sz w:val="24"/>
          <w:szCs w:val="24"/>
          <w:highlight w:val="none"/>
          <w:lang w:val="en-US" w:eastAsia="zh-CN"/>
        </w:rPr>
        <w:t>甲方原因</w:t>
      </w:r>
      <w:r>
        <w:rPr>
          <w:rFonts w:hint="eastAsia" w:ascii="宋体" w:hAnsi="宋体" w:cs="宋体"/>
          <w:bCs/>
          <w:color w:val="auto"/>
          <w:kern w:val="2"/>
          <w:sz w:val="24"/>
          <w:szCs w:val="24"/>
          <w:highlight w:val="none"/>
          <w:lang w:val="en-US" w:eastAsia="zh-CN"/>
        </w:rPr>
        <w:t>导致</w:t>
      </w:r>
      <w:r>
        <w:rPr>
          <w:rFonts w:hint="eastAsia" w:ascii="宋体" w:hAnsi="宋体" w:eastAsia="宋体" w:cs="宋体"/>
          <w:bCs/>
          <w:color w:val="auto"/>
          <w:kern w:val="2"/>
          <w:sz w:val="24"/>
          <w:szCs w:val="24"/>
          <w:highlight w:val="none"/>
          <w:lang w:val="en-US" w:eastAsia="zh-CN"/>
        </w:rPr>
        <w:t>变更</w:t>
      </w:r>
      <w:r>
        <w:rPr>
          <w:rFonts w:hint="eastAsia" w:ascii="宋体" w:hAnsi="宋体" w:eastAsia="宋体" w:cs="宋体"/>
          <w:bCs/>
          <w:color w:val="auto"/>
          <w:kern w:val="2"/>
          <w:sz w:val="24"/>
          <w:szCs w:val="24"/>
          <w:highlight w:val="none"/>
          <w:lang w:val="en-US" w:eastAsia="zh-CN" w:bidi="ar-SA"/>
        </w:rPr>
        <w:t>时，费用同步变动，双方签订补充协议。</w:t>
      </w:r>
      <w:r>
        <w:rPr>
          <w:rFonts w:hint="eastAsia" w:ascii="宋体" w:hAnsi="宋体" w:cs="宋体"/>
          <w:bCs/>
          <w:color w:val="auto"/>
          <w:sz w:val="24"/>
          <w:szCs w:val="24"/>
          <w:highlight w:val="none"/>
        </w:rPr>
        <w:t>届时</w:t>
      </w:r>
      <w:r>
        <w:rPr>
          <w:rFonts w:hint="eastAsia" w:ascii="宋体" w:hAnsi="宋体" w:cs="宋体"/>
          <w:bCs/>
          <w:color w:val="auto"/>
          <w:sz w:val="24"/>
          <w:szCs w:val="24"/>
          <w:highlight w:val="none"/>
          <w:lang w:eastAsia="zh-CN"/>
        </w:rPr>
        <w:t>甲方</w:t>
      </w:r>
      <w:r>
        <w:rPr>
          <w:rFonts w:hint="eastAsia" w:ascii="宋体" w:hAnsi="宋体" w:cs="宋体"/>
          <w:bCs/>
          <w:color w:val="auto"/>
          <w:sz w:val="24"/>
          <w:szCs w:val="24"/>
          <w:highlight w:val="none"/>
        </w:rPr>
        <w:t>将根据实际需求在约定的数量范围内进行调整并向</w:t>
      </w:r>
      <w:r>
        <w:rPr>
          <w:rFonts w:hint="eastAsia" w:ascii="宋体" w:hAnsi="宋体" w:cs="宋体"/>
          <w:bCs/>
          <w:color w:val="auto"/>
          <w:sz w:val="24"/>
          <w:szCs w:val="24"/>
          <w:highlight w:val="none"/>
          <w:lang w:eastAsia="zh-CN"/>
        </w:rPr>
        <w:t>乙方</w:t>
      </w:r>
      <w:r>
        <w:rPr>
          <w:rFonts w:hint="eastAsia" w:ascii="宋体" w:hAnsi="宋体" w:cs="宋体"/>
          <w:bCs/>
          <w:color w:val="auto"/>
          <w:sz w:val="24"/>
          <w:szCs w:val="24"/>
          <w:highlight w:val="none"/>
        </w:rPr>
        <w:t>发出订单，最终结算的总价款将以</w:t>
      </w:r>
      <w:r>
        <w:rPr>
          <w:rFonts w:hint="eastAsia" w:ascii="宋体" w:hAnsi="宋体" w:cs="宋体"/>
          <w:bCs/>
          <w:color w:val="auto"/>
          <w:sz w:val="24"/>
          <w:szCs w:val="24"/>
          <w:highlight w:val="none"/>
          <w:lang w:eastAsia="zh-CN"/>
        </w:rPr>
        <w:t>乙方</w:t>
      </w:r>
      <w:r>
        <w:rPr>
          <w:rFonts w:hint="eastAsia" w:ascii="宋体" w:hAnsi="宋体" w:cs="宋体"/>
          <w:bCs/>
          <w:color w:val="auto"/>
          <w:sz w:val="24"/>
          <w:szCs w:val="24"/>
          <w:highlight w:val="none"/>
        </w:rPr>
        <w:t>按</w:t>
      </w:r>
      <w:r>
        <w:rPr>
          <w:rFonts w:hint="eastAsia" w:ascii="宋体" w:hAnsi="宋体" w:cs="宋体"/>
          <w:bCs/>
          <w:color w:val="auto"/>
          <w:sz w:val="24"/>
          <w:szCs w:val="24"/>
          <w:highlight w:val="none"/>
          <w:lang w:eastAsia="zh-CN"/>
        </w:rPr>
        <w:t>甲方指示</w:t>
      </w:r>
      <w:r>
        <w:rPr>
          <w:rFonts w:hint="eastAsia" w:ascii="宋体" w:hAnsi="宋体" w:cs="宋体"/>
          <w:bCs/>
          <w:color w:val="auto"/>
          <w:sz w:val="24"/>
          <w:szCs w:val="24"/>
          <w:highlight w:val="none"/>
          <w:lang w:val="en-US" w:eastAsia="zh-CN"/>
        </w:rPr>
        <w:t>服务</w:t>
      </w:r>
      <w:r>
        <w:rPr>
          <w:rFonts w:hint="eastAsia" w:ascii="宋体" w:hAnsi="宋体" w:cs="宋体"/>
          <w:bCs/>
          <w:color w:val="auto"/>
          <w:sz w:val="24"/>
          <w:szCs w:val="24"/>
          <w:highlight w:val="none"/>
          <w:lang w:eastAsia="zh-CN"/>
        </w:rPr>
        <w:t>的货物</w:t>
      </w:r>
      <w:r>
        <w:rPr>
          <w:rFonts w:hint="eastAsia" w:ascii="宋体" w:hAnsi="宋体" w:cs="宋体"/>
          <w:bCs/>
          <w:color w:val="auto"/>
          <w:sz w:val="24"/>
          <w:szCs w:val="24"/>
          <w:highlight w:val="none"/>
        </w:rPr>
        <w:t>实际数量为准据实核定。</w:t>
      </w:r>
    </w:p>
    <w:p w14:paraId="2E72C7A3">
      <w:pPr>
        <w:snapToGrid w:val="0"/>
        <w:spacing w:before="157" w:beforeLines="50" w:line="400" w:lineRule="atLeast"/>
        <w:ind w:left="105" w:leftChars="50"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在本合同履行期间，若产生超过合同约定数量之外的需求，</w:t>
      </w:r>
      <w:r>
        <w:rPr>
          <w:rFonts w:hint="eastAsia" w:ascii="宋体" w:hAnsi="宋体" w:cs="宋体"/>
          <w:bCs/>
          <w:color w:val="auto"/>
          <w:sz w:val="24"/>
          <w:szCs w:val="24"/>
          <w:highlight w:val="none"/>
          <w:lang w:eastAsia="zh-CN"/>
        </w:rPr>
        <w:t>甲方</w:t>
      </w:r>
      <w:r>
        <w:rPr>
          <w:rFonts w:hint="eastAsia" w:ascii="宋体" w:hAnsi="宋体" w:cs="宋体"/>
          <w:bCs/>
          <w:color w:val="auto"/>
          <w:sz w:val="24"/>
          <w:szCs w:val="24"/>
          <w:highlight w:val="none"/>
        </w:rPr>
        <w:t>有权依据</w:t>
      </w:r>
      <w:r>
        <w:rPr>
          <w:rFonts w:hint="eastAsia" w:ascii="宋体" w:hAnsi="宋体" w:eastAsia="宋体" w:cs="宋体"/>
          <w:bCs/>
          <w:color w:val="auto"/>
          <w:sz w:val="24"/>
          <w:szCs w:val="24"/>
          <w:highlight w:val="none"/>
          <w:u w:val="none"/>
          <w:lang w:val="en-US" w:eastAsia="zh-CN"/>
        </w:rPr>
        <w:t>不高于</w:t>
      </w:r>
      <w:r>
        <w:rPr>
          <w:rFonts w:hint="eastAsia" w:ascii="宋体" w:hAnsi="宋体" w:cs="宋体"/>
          <w:bCs/>
          <w:color w:val="auto"/>
          <w:sz w:val="24"/>
          <w:szCs w:val="24"/>
          <w:highlight w:val="none"/>
        </w:rPr>
        <w:t>本合同的条件和价格增加订单，对因此导致的变化双方将以变更清单的形式予</w:t>
      </w:r>
      <w:r>
        <w:rPr>
          <w:rFonts w:hint="eastAsia" w:ascii="宋体" w:hAnsi="宋体" w:cs="宋体"/>
          <w:bCs/>
          <w:color w:val="auto"/>
          <w:sz w:val="24"/>
          <w:szCs w:val="24"/>
          <w:highlight w:val="none"/>
          <w:u w:val="none"/>
          <w:lang w:val="en-US" w:eastAsia="zh-CN"/>
        </w:rPr>
        <w:t>以</w:t>
      </w:r>
      <w:r>
        <w:rPr>
          <w:rFonts w:hint="eastAsia" w:ascii="宋体" w:hAnsi="宋体" w:eastAsia="宋体" w:cs="宋体"/>
          <w:bCs/>
          <w:color w:val="auto"/>
          <w:sz w:val="24"/>
          <w:szCs w:val="24"/>
          <w:highlight w:val="none"/>
          <w:u w:val="none"/>
          <w:lang w:val="en-US" w:eastAsia="zh-CN"/>
        </w:rPr>
        <w:t>确认</w:t>
      </w:r>
      <w:r>
        <w:rPr>
          <w:rFonts w:hint="eastAsia" w:ascii="宋体" w:hAnsi="宋体" w:cs="宋体"/>
          <w:bCs/>
          <w:color w:val="auto"/>
          <w:sz w:val="24"/>
          <w:szCs w:val="24"/>
          <w:highlight w:val="none"/>
        </w:rPr>
        <w:t>。</w:t>
      </w:r>
    </w:p>
    <w:p w14:paraId="4AE933A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0" w:afterLines="-2147483648" w:line="400" w:lineRule="atLeast"/>
        <w:ind w:leftChars="0" w:firstLine="480" w:firstLineChars="200"/>
        <w:jc w:val="both"/>
        <w:textAlignment w:val="auto"/>
        <w:rPr>
          <w:rFonts w:hint="eastAsia" w:asciiTheme="minorEastAsia" w:hAnsiTheme="minorEastAsia" w:eastAsiaTheme="minorEastAsia" w:cstheme="minorEastAsia"/>
          <w:b w:val="0"/>
          <w:bCs/>
          <w:color w:val="auto"/>
          <w:sz w:val="24"/>
          <w:szCs w:val="24"/>
          <w:highlight w:val="none"/>
          <w:lang w:eastAsia="zh-CN"/>
        </w:rPr>
      </w:pPr>
    </w:p>
    <w:p w14:paraId="4CF32109">
      <w:pPr>
        <w:pageBreakBefore w:val="0"/>
        <w:numPr>
          <w:ilvl w:val="0"/>
          <w:numId w:val="0"/>
        </w:numPr>
        <w:kinsoku/>
        <w:wordWrap/>
        <w:overflowPunct/>
        <w:topLinePunct w:val="0"/>
        <w:autoSpaceDE/>
        <w:autoSpaceDN/>
        <w:bidi w:val="0"/>
        <w:adjustRightInd/>
        <w:snapToGrid/>
        <w:spacing w:before="157" w:beforeLines="50" w:afterLines="-2147483648" w:line="400" w:lineRule="atLeast"/>
        <w:ind w:left="0" w:leftChars="0" w:firstLine="0" w:firstLineChars="0"/>
        <w:textAlignment w:val="auto"/>
        <w:rPr>
          <w:rFonts w:hint="eastAsia" w:ascii="宋体" w:hAnsi="宋体" w:eastAsia="宋体" w:cs="宋体"/>
          <w:b/>
          <w:bCs/>
          <w:color w:val="auto"/>
          <w:sz w:val="24"/>
          <w:szCs w:val="24"/>
          <w:highlight w:val="none"/>
          <w:lang w:val="zh-CN" w:bidi="ar-SA"/>
        </w:rPr>
      </w:pPr>
      <w:r>
        <w:rPr>
          <w:rFonts w:hint="eastAsia" w:ascii="宋体" w:hAnsi="宋体" w:cs="宋体"/>
          <w:b/>
          <w:bCs/>
          <w:color w:val="auto"/>
          <w:sz w:val="24"/>
          <w:szCs w:val="24"/>
          <w:highlight w:val="none"/>
          <w:lang w:val="en-US" w:eastAsia="zh-CN" w:bidi="ar-SA"/>
        </w:rPr>
        <w:t>2.交接地点及</w:t>
      </w:r>
      <w:r>
        <w:rPr>
          <w:rFonts w:hint="eastAsia" w:ascii="宋体" w:hAnsi="宋体" w:eastAsia="宋体" w:cs="宋体"/>
          <w:b/>
          <w:bCs/>
          <w:color w:val="auto"/>
          <w:sz w:val="24"/>
          <w:szCs w:val="24"/>
          <w:highlight w:val="none"/>
          <w:lang w:val="zh-CN" w:bidi="ar-SA"/>
        </w:rPr>
        <w:t>时间要求</w:t>
      </w:r>
    </w:p>
    <w:p w14:paraId="1BCD0675">
      <w:pPr>
        <w:pStyle w:val="15"/>
        <w:keepNext w:val="0"/>
        <w:keepLines w:val="0"/>
        <w:pageBreakBefore w:val="0"/>
        <w:numPr>
          <w:ilvl w:val="0"/>
          <w:numId w:val="0"/>
        </w:numPr>
        <w:kinsoku/>
        <w:wordWrap/>
        <w:overflowPunct/>
        <w:autoSpaceDE/>
        <w:autoSpaceDN/>
        <w:bidi w:val="0"/>
        <w:adjustRightInd/>
        <w:snapToGrid/>
        <w:spacing w:before="157" w:beforeLines="50" w:after="0" w:afterLines="0" w:line="400" w:lineRule="atLeast"/>
        <w:ind w:left="0" w:leftChars="0" w:firstLine="480" w:firstLineChars="200"/>
        <w:outlineLvl w:val="9"/>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w:t>
      </w:r>
      <w:r>
        <w:rPr>
          <w:rFonts w:hint="eastAsia" w:ascii="宋体" w:hAnsi="宋体" w:eastAsia="宋体" w:cs="宋体"/>
          <w:color w:val="auto"/>
          <w:sz w:val="24"/>
          <w:szCs w:val="24"/>
          <w:highlight w:val="none"/>
          <w:lang w:val="en-US"/>
        </w:rPr>
        <w:t>乙方</w:t>
      </w:r>
      <w:r>
        <w:rPr>
          <w:rFonts w:hint="eastAsia" w:ascii="宋体" w:hAnsi="宋体" w:cs="宋体"/>
          <w:color w:val="auto"/>
          <w:sz w:val="24"/>
          <w:szCs w:val="24"/>
          <w:highlight w:val="none"/>
          <w:lang w:val="en-US" w:eastAsia="zh-CN"/>
        </w:rPr>
        <w:t>按</w:t>
      </w:r>
      <w:r>
        <w:rPr>
          <w:rFonts w:hint="eastAsia" w:ascii="宋体" w:hAnsi="宋体" w:eastAsia="宋体" w:cs="宋体"/>
          <w:color w:val="auto"/>
          <w:sz w:val="24"/>
          <w:szCs w:val="24"/>
          <w:highlight w:val="none"/>
          <w:lang w:val="en-US"/>
        </w:rPr>
        <w:t>甲方</w:t>
      </w:r>
      <w:r>
        <w:rPr>
          <w:rFonts w:hint="eastAsia" w:ascii="宋体" w:hAnsi="宋体" w:cs="宋体"/>
          <w:color w:val="auto"/>
          <w:sz w:val="24"/>
          <w:szCs w:val="24"/>
          <w:highlight w:val="none"/>
          <w:lang w:val="en-US" w:eastAsia="zh-CN"/>
        </w:rPr>
        <w:t>通知从甲方仓库提货。</w:t>
      </w:r>
      <w:r>
        <w:rPr>
          <w:rFonts w:hint="eastAsia" w:ascii="宋体" w:hAnsi="宋体" w:eastAsia="宋体" w:cs="宋体"/>
          <w:color w:val="auto"/>
          <w:sz w:val="24"/>
          <w:szCs w:val="24"/>
          <w:highlight w:val="none"/>
          <w:lang w:val="en-US" w:eastAsia="zh-CN"/>
        </w:rPr>
        <w:t>提货</w:t>
      </w:r>
      <w:r>
        <w:rPr>
          <w:rFonts w:hint="eastAsia" w:ascii="宋体" w:hAnsi="宋体" w:cs="宋体"/>
          <w:color w:val="auto"/>
          <w:sz w:val="24"/>
          <w:szCs w:val="24"/>
          <w:highlight w:val="none"/>
          <w:lang w:val="en-US" w:eastAsia="zh-CN"/>
        </w:rPr>
        <w:t>短途</w:t>
      </w:r>
      <w:r>
        <w:rPr>
          <w:rFonts w:hint="eastAsia" w:ascii="宋体" w:hAnsi="宋体" w:eastAsia="宋体" w:cs="宋体"/>
          <w:color w:val="auto"/>
          <w:sz w:val="24"/>
          <w:szCs w:val="24"/>
          <w:highlight w:val="none"/>
          <w:lang w:val="en-US" w:eastAsia="zh-CN"/>
        </w:rPr>
        <w:t>运输费用由</w:t>
      </w:r>
      <w:r>
        <w:rPr>
          <w:rFonts w:hint="eastAsia" w:ascii="宋体" w:hAnsi="宋体" w:cs="宋体"/>
          <w:color w:val="auto"/>
          <w:sz w:val="24"/>
          <w:szCs w:val="24"/>
          <w:highlight w:val="none"/>
          <w:lang w:val="en-US" w:eastAsia="zh-CN"/>
        </w:rPr>
        <w:t>乙</w:t>
      </w:r>
      <w:r>
        <w:rPr>
          <w:rFonts w:hint="eastAsia" w:ascii="宋体" w:hAnsi="宋体" w:eastAsia="宋体" w:cs="宋体"/>
          <w:color w:val="auto"/>
          <w:sz w:val="24"/>
          <w:szCs w:val="24"/>
          <w:highlight w:val="none"/>
          <w:lang w:val="en-US" w:eastAsia="zh-CN"/>
        </w:rPr>
        <w:t>方自理</w:t>
      </w:r>
      <w:r>
        <w:rPr>
          <w:rFonts w:hint="eastAsia" w:ascii="宋体" w:hAnsi="宋体" w:cs="宋体"/>
          <w:color w:val="auto"/>
          <w:sz w:val="24"/>
          <w:szCs w:val="24"/>
          <w:highlight w:val="none"/>
          <w:lang w:val="en-US" w:eastAsia="zh-CN"/>
        </w:rPr>
        <w:t>。</w:t>
      </w:r>
    </w:p>
    <w:p w14:paraId="4E575CBF">
      <w:pPr>
        <w:pStyle w:val="15"/>
        <w:keepNext w:val="0"/>
        <w:keepLines w:val="0"/>
        <w:pageBreakBefore w:val="0"/>
        <w:numPr>
          <w:ilvl w:val="0"/>
          <w:numId w:val="0"/>
        </w:numPr>
        <w:kinsoku/>
        <w:wordWrap/>
        <w:overflowPunct/>
        <w:autoSpaceDE/>
        <w:autoSpaceDN/>
        <w:bidi w:val="0"/>
        <w:adjustRightInd/>
        <w:snapToGrid/>
        <w:spacing w:before="157" w:beforeLines="50" w:after="0" w:afterLines="0" w:line="400" w:lineRule="atLeast"/>
        <w:ind w:left="0" w:leftChars="0"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lang w:val="en-US"/>
        </w:rPr>
        <w:t>乙方接到甲方的</w:t>
      </w:r>
      <w:r>
        <w:rPr>
          <w:rFonts w:hint="eastAsia" w:ascii="宋体" w:hAnsi="宋体" w:eastAsia="宋体" w:cs="宋体"/>
          <w:color w:val="auto"/>
          <w:sz w:val="24"/>
          <w:szCs w:val="24"/>
          <w:highlight w:val="none"/>
          <w:lang w:val="en-US" w:eastAsia="zh-CN"/>
        </w:rPr>
        <w:t>钢材加工计划</w:t>
      </w:r>
      <w:r>
        <w:rPr>
          <w:rFonts w:hint="eastAsia" w:ascii="宋体" w:hAnsi="宋体" w:eastAsia="宋体" w:cs="宋体"/>
          <w:color w:val="auto"/>
          <w:sz w:val="24"/>
          <w:szCs w:val="24"/>
          <w:highlight w:val="none"/>
          <w:lang w:val="en-US"/>
        </w:rPr>
        <w:t>信息后</w:t>
      </w:r>
      <w:r>
        <w:rPr>
          <w:rFonts w:hint="eastAsia" w:ascii="宋体" w:hAnsi="宋体" w:eastAsia="宋体" w:cs="宋体"/>
          <w:color w:val="auto"/>
          <w:sz w:val="24"/>
          <w:szCs w:val="24"/>
          <w:highlight w:val="none"/>
          <w:u w:val="single"/>
          <w:lang w:val="en-US" w:eastAsia="zh-CN"/>
        </w:rPr>
        <w:t xml:space="preserve">  2  </w:t>
      </w:r>
      <w:r>
        <w:rPr>
          <w:rFonts w:hint="eastAsia" w:ascii="宋体" w:hAnsi="宋体" w:eastAsia="宋体" w:cs="宋体"/>
          <w:color w:val="auto"/>
          <w:sz w:val="24"/>
          <w:szCs w:val="24"/>
          <w:highlight w:val="none"/>
          <w:u w:val="none"/>
          <w:lang w:val="en-US" w:eastAsia="zh-CN"/>
        </w:rPr>
        <w:t>天</w:t>
      </w:r>
      <w:r>
        <w:rPr>
          <w:rFonts w:hint="eastAsia" w:ascii="宋体" w:hAnsi="宋体" w:eastAsia="宋体" w:cs="宋体"/>
          <w:color w:val="auto"/>
          <w:sz w:val="24"/>
          <w:szCs w:val="24"/>
          <w:highlight w:val="none"/>
          <w:lang w:val="en-US"/>
        </w:rPr>
        <w:t>内安排</w:t>
      </w:r>
      <w:r>
        <w:rPr>
          <w:rFonts w:hint="eastAsia" w:ascii="宋体" w:hAnsi="宋体" w:eastAsia="宋体" w:cs="宋体"/>
          <w:color w:val="auto"/>
          <w:sz w:val="24"/>
          <w:szCs w:val="24"/>
          <w:highlight w:val="none"/>
          <w:lang w:val="en-US" w:eastAsia="zh-CN"/>
        </w:rPr>
        <w:t>加工；钢材加工成品在乙方仓库交接。</w:t>
      </w:r>
    </w:p>
    <w:p w14:paraId="4E150DCD">
      <w:pPr>
        <w:keepNext w:val="0"/>
        <w:keepLines w:val="0"/>
        <w:pageBreakBefore w:val="0"/>
        <w:numPr>
          <w:ilvl w:val="-1"/>
          <w:numId w:val="0"/>
        </w:numPr>
        <w:kinsoku/>
        <w:wordWrap/>
        <w:overflowPunct/>
        <w:autoSpaceDE w:val="0"/>
        <w:autoSpaceDN w:val="0"/>
        <w:bidi w:val="0"/>
        <w:adjustRightInd/>
        <w:snapToGrid/>
        <w:spacing w:before="157" w:beforeLines="50" w:afterLines="0" w:line="400" w:lineRule="atLeast"/>
        <w:ind w:left="0" w:leftChars="0" w:firstLine="480" w:firstLineChars="200"/>
        <w:rPr>
          <w:rFonts w:hint="eastAsia" w:ascii="宋体" w:hAnsi="宋体" w:eastAsia="宋体" w:cs="宋体"/>
          <w:color w:val="auto"/>
          <w:sz w:val="24"/>
          <w:szCs w:val="24"/>
          <w:highlight w:val="none"/>
          <w:lang w:val="zh-CN"/>
        </w:rPr>
      </w:pPr>
    </w:p>
    <w:p w14:paraId="11B417E1">
      <w:pPr>
        <w:pageBreakBefore w:val="0"/>
        <w:numPr>
          <w:ilvl w:val="0"/>
          <w:numId w:val="0"/>
        </w:numPr>
        <w:kinsoku/>
        <w:wordWrap/>
        <w:overflowPunct/>
        <w:topLinePunct w:val="0"/>
        <w:autoSpaceDE/>
        <w:autoSpaceDN/>
        <w:bidi w:val="0"/>
        <w:adjustRightInd/>
        <w:snapToGrid/>
        <w:spacing w:before="157" w:beforeLines="50" w:afterLines="-2147483648" w:line="400" w:lineRule="atLeast"/>
        <w:ind w:left="0" w:leftChars="0" w:firstLine="0" w:firstLineChars="0"/>
        <w:textAlignment w:val="auto"/>
        <w:rPr>
          <w:rFonts w:hint="eastAsia" w:ascii="宋体" w:hAnsi="宋体" w:eastAsia="宋体" w:cs="宋体"/>
          <w:b/>
          <w:bCs/>
          <w:color w:val="auto"/>
          <w:sz w:val="24"/>
          <w:szCs w:val="24"/>
          <w:highlight w:val="none"/>
          <w:lang w:val="zh-CN" w:bidi="ar-SA"/>
        </w:rPr>
      </w:pPr>
      <w:r>
        <w:rPr>
          <w:rFonts w:hint="eastAsia" w:ascii="宋体" w:hAnsi="宋体" w:cs="宋体"/>
          <w:b/>
          <w:bCs/>
          <w:color w:val="auto"/>
          <w:sz w:val="24"/>
          <w:szCs w:val="24"/>
          <w:highlight w:val="none"/>
          <w:lang w:val="en-US" w:eastAsia="zh-CN" w:bidi="ar-SA"/>
        </w:rPr>
        <w:t>3.</w:t>
      </w:r>
      <w:r>
        <w:rPr>
          <w:rFonts w:hint="eastAsia" w:ascii="宋体" w:hAnsi="宋体" w:eastAsia="宋体" w:cs="宋体"/>
          <w:b/>
          <w:bCs/>
          <w:color w:val="auto"/>
          <w:sz w:val="24"/>
          <w:szCs w:val="24"/>
          <w:highlight w:val="none"/>
          <w:lang w:val="zh-CN" w:bidi="ar-SA"/>
        </w:rPr>
        <w:t>验收标准和处理方法</w:t>
      </w:r>
    </w:p>
    <w:p w14:paraId="0572A31D">
      <w:pPr>
        <w:keepNext w:val="0"/>
        <w:keepLines w:val="0"/>
        <w:pageBreakBefore w:val="0"/>
        <w:numPr>
          <w:ilvl w:val="-1"/>
          <w:numId w:val="0"/>
        </w:numPr>
        <w:kinsoku/>
        <w:wordWrap/>
        <w:overflowPunct/>
        <w:autoSpaceDE w:val="0"/>
        <w:autoSpaceDN w:val="0"/>
        <w:bidi w:val="0"/>
        <w:adjustRightInd/>
        <w:snapToGrid/>
        <w:spacing w:before="157" w:beforeLines="50" w:afterLines="0" w:line="400" w:lineRule="atLeast"/>
        <w:ind w:left="0" w:leftChars="0" w:firstLine="480" w:firstLineChars="200"/>
        <w:rPr>
          <w:rFonts w:hint="eastAsia" w:ascii="宋体" w:hAnsi="宋体" w:eastAsia="宋体" w:cs="宋体"/>
          <w:color w:val="auto"/>
          <w:sz w:val="24"/>
          <w:szCs w:val="24"/>
          <w:highlight w:val="none"/>
          <w:lang w:val="zh-CN"/>
        </w:rPr>
      </w:pPr>
      <w:r>
        <w:rPr>
          <w:rFonts w:hint="eastAsia" w:ascii="宋体" w:hAnsi="宋体" w:cs="宋体"/>
          <w:color w:val="auto"/>
          <w:sz w:val="24"/>
          <w:szCs w:val="24"/>
          <w:highlight w:val="none"/>
          <w:lang w:val="en-US" w:eastAsia="zh-CN"/>
        </w:rPr>
        <w:t>3.1</w:t>
      </w:r>
      <w:r>
        <w:rPr>
          <w:rFonts w:hint="eastAsia" w:ascii="宋体" w:hAnsi="宋体" w:eastAsia="宋体" w:cs="宋体"/>
          <w:color w:val="auto"/>
          <w:sz w:val="24"/>
          <w:szCs w:val="24"/>
          <w:highlight w:val="none"/>
          <w:lang w:val="zh-CN"/>
        </w:rPr>
        <w:t>交货标准：加工后以钢板成品交货。</w:t>
      </w:r>
    </w:p>
    <w:p w14:paraId="3CBACDB0">
      <w:pPr>
        <w:keepNext w:val="0"/>
        <w:keepLines w:val="0"/>
        <w:pageBreakBefore w:val="0"/>
        <w:numPr>
          <w:ilvl w:val="-1"/>
          <w:numId w:val="0"/>
        </w:numPr>
        <w:kinsoku/>
        <w:wordWrap/>
        <w:overflowPunct/>
        <w:autoSpaceDE w:val="0"/>
        <w:autoSpaceDN w:val="0"/>
        <w:bidi w:val="0"/>
        <w:adjustRightInd/>
        <w:snapToGrid/>
        <w:spacing w:before="157" w:beforeLines="50" w:afterLines="0" w:line="400" w:lineRule="atLeast"/>
        <w:ind w:left="0" w:leftChars="0"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3.1</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zh-CN"/>
        </w:rPr>
        <w:t>成品精度要求：</w:t>
      </w:r>
    </w:p>
    <w:p w14:paraId="08780916">
      <w:pPr>
        <w:keepNext w:val="0"/>
        <w:keepLines w:val="0"/>
        <w:pageBreakBefore w:val="0"/>
        <w:numPr>
          <w:ilvl w:val="-1"/>
          <w:numId w:val="0"/>
        </w:numPr>
        <w:kinsoku/>
        <w:wordWrap/>
        <w:overflowPunct/>
        <w:autoSpaceDE w:val="0"/>
        <w:autoSpaceDN w:val="0"/>
        <w:bidi w:val="0"/>
        <w:adjustRightInd/>
        <w:snapToGrid/>
        <w:spacing w:before="157" w:beforeLines="50" w:afterLines="0" w:line="400" w:lineRule="atLeast"/>
        <w:ind w:left="0" w:leftChars="0"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横剪定尺精度：长度方向偏差≤±0.6 mm/2m；对角线偏差≤±4mm/6m；</w:t>
      </w:r>
    </w:p>
    <w:p w14:paraId="61A91FBF">
      <w:pPr>
        <w:keepNext w:val="0"/>
        <w:keepLines w:val="0"/>
        <w:pageBreakBefore w:val="0"/>
        <w:numPr>
          <w:ilvl w:val="-1"/>
          <w:numId w:val="0"/>
        </w:numPr>
        <w:kinsoku/>
        <w:wordWrap/>
        <w:overflowPunct/>
        <w:autoSpaceDE w:val="0"/>
        <w:autoSpaceDN w:val="0"/>
        <w:bidi w:val="0"/>
        <w:adjustRightInd/>
        <w:snapToGrid/>
        <w:spacing w:before="157" w:beforeLines="50" w:afterLines="0" w:line="400" w:lineRule="atLeast"/>
        <w:ind w:left="0" w:leftChars="0"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矫平精度：≤1mm/m</w:t>
      </w:r>
      <w:r>
        <w:rPr>
          <w:rFonts w:hint="eastAsia" w:ascii="宋体" w:hAnsi="宋体" w:eastAsia="宋体" w:cs="宋体"/>
          <w:color w:val="auto"/>
          <w:sz w:val="24"/>
          <w:szCs w:val="24"/>
          <w:highlight w:val="none"/>
          <w:vertAlign w:val="superscript"/>
          <w:lang w:val="zh-CN"/>
        </w:rPr>
        <w:t>2</w:t>
      </w:r>
      <w:r>
        <w:rPr>
          <w:rFonts w:hint="eastAsia" w:ascii="宋体" w:hAnsi="宋体" w:eastAsia="宋体" w:cs="宋体"/>
          <w:color w:val="auto"/>
          <w:sz w:val="24"/>
          <w:szCs w:val="24"/>
          <w:highlight w:val="none"/>
          <w:lang w:val="zh-CN"/>
        </w:rPr>
        <w:t xml:space="preserve"> ；</w:t>
      </w:r>
    </w:p>
    <w:p w14:paraId="65B053F0">
      <w:pPr>
        <w:keepNext w:val="0"/>
        <w:keepLines w:val="0"/>
        <w:pageBreakBefore w:val="0"/>
        <w:numPr>
          <w:ilvl w:val="-1"/>
          <w:numId w:val="0"/>
        </w:numPr>
        <w:kinsoku/>
        <w:wordWrap/>
        <w:overflowPunct/>
        <w:autoSpaceDE w:val="0"/>
        <w:autoSpaceDN w:val="0"/>
        <w:bidi w:val="0"/>
        <w:adjustRightInd/>
        <w:snapToGrid/>
        <w:spacing w:before="157" w:beforeLines="50" w:afterLines="0" w:line="400" w:lineRule="atLeast"/>
        <w:ind w:left="0" w:leftChars="0"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zh-CN"/>
        </w:rPr>
        <w:t>2</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钢板成品应堆垛整齐。</w:t>
      </w:r>
    </w:p>
    <w:p w14:paraId="6462BDC1">
      <w:pPr>
        <w:keepNext w:val="0"/>
        <w:keepLines w:val="0"/>
        <w:pageBreakBefore w:val="0"/>
        <w:numPr>
          <w:ilvl w:val="-1"/>
          <w:numId w:val="0"/>
        </w:numPr>
        <w:kinsoku/>
        <w:wordWrap/>
        <w:overflowPunct/>
        <w:autoSpaceDE w:val="0"/>
        <w:autoSpaceDN w:val="0"/>
        <w:bidi w:val="0"/>
        <w:adjustRightInd/>
        <w:snapToGrid/>
        <w:spacing w:before="157" w:beforeLines="50" w:afterLines="0" w:line="400" w:lineRule="atLeast"/>
        <w:ind w:left="0" w:leftChars="0"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成品跺板长度：3～12m；</w:t>
      </w:r>
    </w:p>
    <w:p w14:paraId="04A4DC75">
      <w:pPr>
        <w:keepNext w:val="0"/>
        <w:keepLines w:val="0"/>
        <w:pageBreakBefore w:val="0"/>
        <w:numPr>
          <w:ilvl w:val="-1"/>
          <w:numId w:val="0"/>
        </w:numPr>
        <w:kinsoku/>
        <w:wordWrap/>
        <w:overflowPunct/>
        <w:autoSpaceDE w:val="0"/>
        <w:autoSpaceDN w:val="0"/>
        <w:bidi w:val="0"/>
        <w:adjustRightInd/>
        <w:snapToGrid/>
        <w:spacing w:before="157" w:beforeLines="50" w:afterLines="0" w:line="400" w:lineRule="atLeast"/>
        <w:ind w:left="0" w:leftChars="0"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成品跺板高度：≤300mm</w:t>
      </w:r>
    </w:p>
    <w:p w14:paraId="1B654075">
      <w:pPr>
        <w:keepNext w:val="0"/>
        <w:keepLines w:val="0"/>
        <w:pageBreakBefore w:val="0"/>
        <w:numPr>
          <w:ilvl w:val="-1"/>
          <w:numId w:val="0"/>
        </w:numPr>
        <w:kinsoku/>
        <w:wordWrap/>
        <w:overflowPunct/>
        <w:autoSpaceDE w:val="0"/>
        <w:autoSpaceDN w:val="0"/>
        <w:bidi w:val="0"/>
        <w:adjustRightInd/>
        <w:snapToGrid/>
        <w:spacing w:before="157" w:beforeLines="50" w:afterLines="0" w:line="400" w:lineRule="atLeast"/>
        <w:ind w:left="0" w:leftChars="0"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成品最大跺重：≤15吨</w:t>
      </w:r>
    </w:p>
    <w:p w14:paraId="2E333DF0">
      <w:pPr>
        <w:keepNext w:val="0"/>
        <w:keepLines w:val="0"/>
        <w:pageBreakBefore w:val="0"/>
        <w:numPr>
          <w:ilvl w:val="-1"/>
          <w:numId w:val="0"/>
        </w:numPr>
        <w:kinsoku/>
        <w:wordWrap/>
        <w:overflowPunct/>
        <w:autoSpaceDE w:val="0"/>
        <w:autoSpaceDN w:val="0"/>
        <w:bidi w:val="0"/>
        <w:adjustRightInd/>
        <w:snapToGrid/>
        <w:spacing w:before="157" w:beforeLines="50" w:afterLines="0" w:line="400" w:lineRule="atLeast"/>
        <w:ind w:left="0" w:leftChars="0"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zh-CN"/>
        </w:rPr>
        <w:t>3钢板成品表面不得有加工划痕损伤。按钢卷原重量交货，不得出现非正常损耗。</w:t>
      </w:r>
    </w:p>
    <w:p w14:paraId="11E56B6B">
      <w:pPr>
        <w:numPr>
          <w:ilvl w:val="0"/>
          <w:numId w:val="0"/>
        </w:numPr>
        <w:autoSpaceDE w:val="0"/>
        <w:autoSpaceDN w:val="0"/>
        <w:spacing w:before="157" w:beforeLines="50" w:afterLines="0" w:line="400" w:lineRule="atLeast"/>
        <w:ind w:left="0" w:firstLine="480" w:firstLineChars="200"/>
        <w:rPr>
          <w:rFonts w:hint="eastAsia"/>
          <w:color w:val="auto"/>
          <w:highlight w:val="none"/>
        </w:rPr>
      </w:pPr>
      <w:r>
        <w:rPr>
          <w:rFonts w:hint="eastAsia" w:ascii="宋体" w:hAnsi="宋体" w:cs="宋体"/>
          <w:color w:val="auto"/>
          <w:sz w:val="24"/>
          <w:szCs w:val="24"/>
          <w:highlight w:val="none"/>
          <w:lang w:val="en-US" w:eastAsia="zh-CN"/>
        </w:rPr>
        <w:t>3.2</w:t>
      </w:r>
      <w:r>
        <w:rPr>
          <w:rFonts w:hint="eastAsia" w:ascii="宋体" w:hAnsi="宋体" w:eastAsia="宋体" w:cs="宋体"/>
          <w:color w:val="auto"/>
          <w:sz w:val="24"/>
          <w:szCs w:val="24"/>
          <w:highlight w:val="none"/>
        </w:rPr>
        <w:t>处理方法：</w:t>
      </w:r>
      <w:r>
        <w:rPr>
          <w:rFonts w:hint="eastAsia" w:ascii="宋体" w:hAnsi="宋体" w:cs="宋体"/>
          <w:color w:val="auto"/>
          <w:sz w:val="24"/>
          <w:szCs w:val="24"/>
          <w:highlight w:val="none"/>
          <w:lang w:eastAsia="zh-CN"/>
        </w:rPr>
        <w:t>标的物</w:t>
      </w:r>
      <w:r>
        <w:rPr>
          <w:rFonts w:hint="eastAsia" w:ascii="宋体" w:hAnsi="宋体" w:eastAsia="宋体" w:cs="宋体"/>
          <w:color w:val="auto"/>
          <w:sz w:val="24"/>
          <w:szCs w:val="24"/>
          <w:highlight w:val="none"/>
          <w:lang w:val="en-US" w:eastAsia="zh-CN"/>
        </w:rPr>
        <w:t>在乙方仓库</w:t>
      </w:r>
      <w:r>
        <w:rPr>
          <w:rFonts w:hint="eastAsia" w:ascii="宋体" w:hAnsi="宋体" w:eastAsia="宋体" w:cs="宋体"/>
          <w:color w:val="auto"/>
          <w:sz w:val="24"/>
          <w:szCs w:val="24"/>
          <w:highlight w:val="none"/>
        </w:rPr>
        <w:t>，由甲方按上述标准负责验收，</w:t>
      </w:r>
      <w:r>
        <w:rPr>
          <w:rFonts w:hint="eastAsia" w:ascii="宋体" w:hAnsi="宋体" w:eastAsia="宋体" w:cs="宋体"/>
          <w:color w:val="auto"/>
          <w:sz w:val="24"/>
          <w:szCs w:val="24"/>
          <w:highlight w:val="none"/>
          <w:lang w:val="en-US" w:eastAsia="zh-CN"/>
        </w:rPr>
        <w:t>加工</w:t>
      </w:r>
      <w:r>
        <w:rPr>
          <w:rFonts w:hint="eastAsia" w:ascii="宋体" w:hAnsi="宋体" w:eastAsia="宋体" w:cs="宋体"/>
          <w:color w:val="auto"/>
          <w:sz w:val="24"/>
          <w:szCs w:val="24"/>
          <w:highlight w:val="none"/>
        </w:rPr>
        <w:t>过程</w:t>
      </w:r>
      <w:r>
        <w:rPr>
          <w:rFonts w:hint="eastAsia" w:ascii="宋体" w:hAnsi="宋体" w:cs="宋体"/>
          <w:color w:val="auto"/>
          <w:sz w:val="24"/>
          <w:szCs w:val="24"/>
          <w:highlight w:val="none"/>
          <w:lang w:eastAsia="zh-CN"/>
        </w:rPr>
        <w:t>中</w:t>
      </w:r>
      <w:r>
        <w:rPr>
          <w:rFonts w:hint="eastAsia" w:ascii="宋体" w:hAnsi="宋体" w:eastAsia="宋体" w:cs="宋体"/>
          <w:color w:val="auto"/>
          <w:sz w:val="24"/>
          <w:szCs w:val="24"/>
          <w:highlight w:val="none"/>
        </w:rPr>
        <w:t>问题由乙方全权负责</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需要做必要的检测或修复的，所需费用及甲方损失由乙方承担</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甲方垫付的，</w:t>
      </w:r>
      <w:r>
        <w:rPr>
          <w:rFonts w:hint="eastAsia" w:ascii="宋体" w:hAnsi="宋体" w:cs="宋体"/>
          <w:color w:val="auto"/>
          <w:sz w:val="24"/>
          <w:szCs w:val="24"/>
          <w:highlight w:val="none"/>
          <w:lang w:eastAsia="zh-CN"/>
        </w:rPr>
        <w:t>可以从应付给乙方的费用中扣除。</w:t>
      </w:r>
    </w:p>
    <w:bookmarkEnd w:id="13"/>
    <w:bookmarkEnd w:id="14"/>
    <w:p w14:paraId="6E2D6B43">
      <w:pPr>
        <w:pStyle w:val="15"/>
        <w:keepNext w:val="0"/>
        <w:keepLines w:val="0"/>
        <w:pageBreakBefore w:val="0"/>
        <w:widowControl w:val="0"/>
        <w:numPr>
          <w:ilvl w:val="0"/>
          <w:numId w:val="0"/>
        </w:numPr>
        <w:kinsoku/>
        <w:wordWrap/>
        <w:overflowPunct/>
        <w:topLinePunct w:val="0"/>
        <w:autoSpaceDE/>
        <w:autoSpaceDN/>
        <w:bidi w:val="0"/>
        <w:adjustRightInd/>
        <w:snapToGrid/>
        <w:spacing w:before="157" w:beforeLines="50" w:after="0" w:line="400" w:lineRule="atLeast"/>
        <w:ind w:leftChars="0" w:right="0" w:rightChars="0" w:firstLine="0"/>
        <w:jc w:val="both"/>
        <w:textAlignment w:val="auto"/>
        <w:outlineLvl w:val="9"/>
        <w:rPr>
          <w:rFonts w:hint="eastAsia" w:asciiTheme="minorEastAsia" w:hAnsiTheme="minorEastAsia" w:eastAsiaTheme="minorEastAsia" w:cstheme="minorEastAsia"/>
          <w:b/>
          <w:color w:val="auto"/>
          <w:sz w:val="24"/>
          <w:szCs w:val="24"/>
          <w:highlight w:val="none"/>
          <w:lang w:eastAsia="zh-CN"/>
        </w:rPr>
      </w:pPr>
    </w:p>
    <w:p w14:paraId="0068A299">
      <w:pPr>
        <w:keepNext w:val="0"/>
        <w:keepLines w:val="0"/>
        <w:pageBreakBefore w:val="0"/>
        <w:numPr>
          <w:ilvl w:val="0"/>
          <w:numId w:val="0"/>
        </w:numPr>
        <w:kinsoku/>
        <w:wordWrap/>
        <w:overflowPunct/>
        <w:topLinePunct/>
        <w:bidi w:val="0"/>
        <w:adjustRightInd w:val="0"/>
        <w:snapToGrid w:val="0"/>
        <w:spacing w:before="157" w:beforeLines="50" w:afterLines="0" w:line="400" w:lineRule="atLeast"/>
        <w:ind w:leftChars="0" w:firstLine="0" w:firstLineChars="0"/>
        <w:rPr>
          <w:rFonts w:hint="eastAsia" w:ascii="宋体" w:hAnsi="宋体" w:eastAsia="宋体" w:cs="宋体"/>
          <w:color w:val="auto"/>
          <w:sz w:val="24"/>
          <w:szCs w:val="24"/>
          <w:highlight w:val="none"/>
        </w:rPr>
      </w:pPr>
      <w:r>
        <w:rPr>
          <w:rFonts w:hint="eastAsia" w:ascii="宋体" w:hAnsi="宋体" w:cs="宋体"/>
          <w:b/>
          <w:bCs/>
          <w:color w:val="auto"/>
          <w:kern w:val="0"/>
          <w:sz w:val="24"/>
          <w:szCs w:val="24"/>
          <w:highlight w:val="none"/>
          <w:lang w:val="en-US" w:eastAsia="zh-CN"/>
        </w:rPr>
        <w:t>4</w:t>
      </w:r>
      <w:r>
        <w:rPr>
          <w:rFonts w:hint="eastAsia" w:ascii="宋体" w:hAnsi="宋体" w:eastAsia="宋体" w:cs="宋体"/>
          <w:b/>
          <w:bCs/>
          <w:color w:val="auto"/>
          <w:kern w:val="0"/>
          <w:sz w:val="24"/>
          <w:szCs w:val="24"/>
          <w:highlight w:val="none"/>
          <w:lang w:val="en-US" w:eastAsia="zh-CN"/>
        </w:rPr>
        <w:t>.</w:t>
      </w:r>
      <w:r>
        <w:rPr>
          <w:rFonts w:hint="eastAsia" w:ascii="宋体" w:hAnsi="宋体" w:eastAsia="宋体" w:cs="宋体"/>
          <w:b/>
          <w:bCs/>
          <w:color w:val="auto"/>
          <w:kern w:val="0"/>
          <w:sz w:val="24"/>
          <w:szCs w:val="24"/>
          <w:highlight w:val="none"/>
        </w:rPr>
        <w:t>费用</w:t>
      </w:r>
      <w:r>
        <w:rPr>
          <w:rFonts w:hint="eastAsia" w:ascii="宋体" w:hAnsi="宋体" w:cs="宋体"/>
          <w:b/>
          <w:bCs/>
          <w:color w:val="auto"/>
          <w:kern w:val="0"/>
          <w:sz w:val="24"/>
          <w:szCs w:val="24"/>
          <w:highlight w:val="none"/>
          <w:lang w:val="en-US" w:eastAsia="zh-CN"/>
        </w:rPr>
        <w:t>结算</w:t>
      </w:r>
    </w:p>
    <w:p w14:paraId="6AEBDA67">
      <w:pPr>
        <w:pStyle w:val="15"/>
        <w:keepNext w:val="0"/>
        <w:keepLines w:val="0"/>
        <w:pageBreakBefore w:val="0"/>
        <w:widowControl w:val="0"/>
        <w:numPr>
          <w:ilvl w:val="0"/>
          <w:numId w:val="0"/>
        </w:numPr>
        <w:kinsoku/>
        <w:wordWrap/>
        <w:overflowPunct/>
        <w:topLinePunct w:val="0"/>
        <w:autoSpaceDE/>
        <w:autoSpaceDN/>
        <w:bidi w:val="0"/>
        <w:adjustRightInd/>
        <w:snapToGrid/>
        <w:spacing w:before="157" w:beforeLines="50" w:after="0" w:line="400" w:lineRule="atLeast"/>
        <w:ind w:left="0" w:leftChars="0" w:right="0" w:rightChars="0" w:firstLine="480" w:firstLineChars="200"/>
        <w:jc w:val="both"/>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4.1 根据加工批次及数量按实结算。交货</w:t>
      </w:r>
      <w:r>
        <w:rPr>
          <w:rFonts w:hint="eastAsia" w:asciiTheme="minorEastAsia" w:hAnsiTheme="minorEastAsia" w:eastAsiaTheme="minorEastAsia" w:cstheme="minorEastAsia"/>
          <w:b w:val="0"/>
          <w:color w:val="auto"/>
          <w:sz w:val="24"/>
          <w:szCs w:val="24"/>
          <w:highlight w:val="none"/>
          <w:lang w:val="en-US" w:eastAsia="zh-CN"/>
        </w:rPr>
        <w:t>次月5日前，甲方根据乙方提供的加工对帐清单进行核对确认。确认后</w:t>
      </w:r>
      <w:r>
        <w:rPr>
          <w:rFonts w:hint="eastAsia" w:asciiTheme="minorEastAsia" w:hAnsiTheme="minorEastAsia" w:eastAsia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b w:val="0"/>
          <w:color w:val="auto"/>
          <w:sz w:val="24"/>
          <w:szCs w:val="24"/>
          <w:highlight w:val="none"/>
          <w:lang w:val="en-US" w:eastAsia="zh-CN"/>
        </w:rPr>
        <w:t>开具等额增值税专用发票，</w:t>
      </w:r>
      <w:r>
        <w:rPr>
          <w:rFonts w:hint="eastAsia" w:asciiTheme="minorEastAsia" w:hAnsiTheme="minorEastAsia" w:eastAsiaTheme="minorEastAsia" w:cstheme="minorEastAsia"/>
          <w:color w:val="auto"/>
          <w:sz w:val="24"/>
          <w:szCs w:val="24"/>
          <w:highlight w:val="none"/>
          <w:lang w:val="en-US"/>
        </w:rPr>
        <w:t>甲方</w:t>
      </w:r>
      <w:r>
        <w:rPr>
          <w:rFonts w:hint="eastAsia" w:asciiTheme="minorEastAsia" w:hAnsiTheme="minorEastAsia" w:eastAsiaTheme="minorEastAsia" w:cstheme="minorEastAsia"/>
          <w:color w:val="auto"/>
          <w:sz w:val="24"/>
          <w:szCs w:val="24"/>
          <w:highlight w:val="none"/>
          <w:lang w:val="en-US" w:eastAsia="zh-CN"/>
        </w:rPr>
        <w:t>收到发票的</w:t>
      </w:r>
      <w:r>
        <w:rPr>
          <w:rFonts w:hint="eastAsia" w:asciiTheme="minorEastAsia" w:hAnsiTheme="minorEastAsia" w:eastAsiaTheme="minorEastAsia" w:cstheme="minorEastAsia"/>
          <w:b w:val="0"/>
          <w:color w:val="auto"/>
          <w:sz w:val="24"/>
          <w:szCs w:val="24"/>
          <w:highlight w:val="none"/>
          <w:lang w:val="en-US" w:eastAsia="zh-CN"/>
        </w:rPr>
        <w:t>次月</w:t>
      </w:r>
      <w:r>
        <w:rPr>
          <w:rFonts w:hint="eastAsia" w:asciiTheme="minorEastAsia" w:hAnsiTheme="minorEastAsia" w:eastAsiaTheme="minorEastAsia" w:cstheme="minorEastAsia"/>
          <w:color w:val="auto"/>
          <w:sz w:val="24"/>
          <w:szCs w:val="24"/>
          <w:highlight w:val="none"/>
          <w:lang w:val="en-US" w:eastAsia="zh-CN"/>
        </w:rPr>
        <w:t>以电汇方式向乙方支付加工费用</w:t>
      </w:r>
      <w:r>
        <w:rPr>
          <w:rFonts w:hint="eastAsia" w:asciiTheme="minorEastAsia" w:hAnsiTheme="minorEastAsia" w:eastAsiaTheme="minorEastAsia" w:cstheme="minorEastAsia"/>
          <w:b w:val="0"/>
          <w:color w:val="auto"/>
          <w:sz w:val="24"/>
          <w:szCs w:val="24"/>
          <w:highlight w:val="none"/>
          <w:lang w:val="en-US" w:eastAsia="zh-CN"/>
        </w:rPr>
        <w:t>。</w:t>
      </w:r>
    </w:p>
    <w:p w14:paraId="1CA441E4">
      <w:pPr>
        <w:pStyle w:val="15"/>
        <w:keepNext w:val="0"/>
        <w:keepLines w:val="0"/>
        <w:pageBreakBefore w:val="0"/>
        <w:numPr>
          <w:ilvl w:val="0"/>
          <w:numId w:val="0"/>
        </w:numPr>
        <w:kinsoku/>
        <w:wordWrap/>
        <w:overflowPunct/>
        <w:topLinePunct w:val="0"/>
        <w:bidi w:val="0"/>
        <w:spacing w:before="157" w:beforeLines="50" w:after="0" w:line="400" w:lineRule="atLeast"/>
        <w:ind w:leftChars="0" w:firstLine="480"/>
        <w:outlineLvl w:val="9"/>
        <w:rPr>
          <w:rFonts w:hint="eastAsia" w:asciiTheme="minorEastAsia" w:hAnsiTheme="minorEastAsia" w:eastAsiaTheme="minorEastAsia" w:cstheme="minorEastAsia"/>
          <w:b w:val="0"/>
          <w:color w:val="auto"/>
          <w:sz w:val="24"/>
          <w:szCs w:val="24"/>
          <w:highlight w:val="none"/>
          <w:lang w:val="en-US" w:eastAsia="zh-CN"/>
        </w:rPr>
      </w:pPr>
    </w:p>
    <w:p w14:paraId="2F243488">
      <w:pPr>
        <w:pStyle w:val="15"/>
        <w:keepNext w:val="0"/>
        <w:keepLines w:val="0"/>
        <w:pageBreakBefore w:val="0"/>
        <w:numPr>
          <w:ilvl w:val="0"/>
          <w:numId w:val="0"/>
        </w:numPr>
        <w:kinsoku/>
        <w:wordWrap/>
        <w:overflowPunct/>
        <w:topLinePunct w:val="0"/>
        <w:bidi w:val="0"/>
        <w:spacing w:before="157" w:beforeLines="50" w:after="0" w:line="400" w:lineRule="atLeast"/>
        <w:ind w:leftChars="0" w:firstLine="0" w:firstLineChars="0"/>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5.甲乙双方权利义务</w:t>
      </w:r>
    </w:p>
    <w:p w14:paraId="171177D3">
      <w:pPr>
        <w:pStyle w:val="15"/>
        <w:keepNext w:val="0"/>
        <w:keepLines w:val="0"/>
        <w:pageBreakBefore w:val="0"/>
        <w:widowControl w:val="0"/>
        <w:numPr>
          <w:ilvl w:val="0"/>
          <w:numId w:val="0"/>
        </w:numPr>
        <w:kinsoku/>
        <w:wordWrap/>
        <w:overflowPunct/>
        <w:topLinePunct w:val="0"/>
        <w:autoSpaceDE/>
        <w:autoSpaceDN/>
        <w:bidi w:val="0"/>
        <w:adjustRightInd/>
        <w:snapToGrid/>
        <w:spacing w:before="157" w:beforeLines="50" w:after="0" w:line="400" w:lineRule="atLeast"/>
        <w:ind w:left="0" w:leftChars="0" w:right="0" w:rightChars="0" w:firstLine="480" w:firstLineChars="200"/>
        <w:jc w:val="both"/>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5.1</w:t>
      </w:r>
      <w:r>
        <w:rPr>
          <w:rFonts w:hint="eastAsia" w:ascii="宋体" w:hAnsi="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lang w:val="en-US" w:eastAsia="zh-CN"/>
        </w:rPr>
        <w:t>甲方的权利与义务</w:t>
      </w:r>
    </w:p>
    <w:p w14:paraId="73CC0303">
      <w:pPr>
        <w:pStyle w:val="15"/>
        <w:keepNext w:val="0"/>
        <w:keepLines w:val="0"/>
        <w:pageBreakBefore w:val="0"/>
        <w:widowControl w:val="0"/>
        <w:numPr>
          <w:ilvl w:val="0"/>
          <w:numId w:val="0"/>
        </w:numPr>
        <w:kinsoku/>
        <w:wordWrap/>
        <w:overflowPunct/>
        <w:topLinePunct w:val="0"/>
        <w:autoSpaceDE/>
        <w:autoSpaceDN/>
        <w:bidi w:val="0"/>
        <w:adjustRightInd/>
        <w:snapToGrid/>
        <w:spacing w:before="157" w:beforeLines="50" w:after="0"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5.1.1甲方负责提前向乙方发出</w:t>
      </w:r>
      <w:r>
        <w:rPr>
          <w:rFonts w:hint="eastAsia" w:asciiTheme="minorEastAsia" w:hAnsiTheme="minorEastAsia" w:eastAsiaTheme="minorEastAsia" w:cstheme="minorEastAsia"/>
          <w:bCs w:val="0"/>
          <w:color w:val="auto"/>
          <w:sz w:val="24"/>
          <w:szCs w:val="24"/>
          <w:highlight w:val="none"/>
          <w:lang w:val="en-US" w:eastAsia="zh-CN"/>
        </w:rPr>
        <w:t>加工计划</w:t>
      </w:r>
      <w:r>
        <w:rPr>
          <w:rFonts w:hint="eastAsia" w:ascii="宋体" w:hAnsi="宋体" w:eastAsia="宋体" w:cs="宋体"/>
          <w:bCs/>
          <w:color w:val="auto"/>
          <w:sz w:val="24"/>
          <w:szCs w:val="24"/>
          <w:highlight w:val="none"/>
          <w:lang w:val="en-US" w:eastAsia="zh-CN"/>
        </w:rPr>
        <w:t>通知。通知乙方安排</w:t>
      </w:r>
      <w:r>
        <w:rPr>
          <w:rFonts w:hint="eastAsia" w:asciiTheme="minorEastAsia" w:hAnsiTheme="minorEastAsia" w:eastAsiaTheme="minorEastAsia" w:cstheme="minorEastAsia"/>
          <w:bCs w:val="0"/>
          <w:color w:val="auto"/>
          <w:sz w:val="24"/>
          <w:szCs w:val="24"/>
          <w:highlight w:val="none"/>
          <w:lang w:val="en-US" w:eastAsia="zh-CN"/>
        </w:rPr>
        <w:t>提货和加工</w:t>
      </w:r>
      <w:r>
        <w:rPr>
          <w:rFonts w:hint="eastAsia" w:ascii="宋体" w:hAnsi="宋体" w:eastAsia="宋体" w:cs="宋体"/>
          <w:bCs/>
          <w:color w:val="auto"/>
          <w:sz w:val="24"/>
          <w:szCs w:val="24"/>
          <w:highlight w:val="none"/>
          <w:lang w:val="en-US" w:eastAsia="zh-CN"/>
        </w:rPr>
        <w:t>事宜，乙方应在当日予以确认答复。如情况紧急，甲方可以直接电话通知乙方，乙方须在得到电话通知后</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bCs/>
          <w:color w:val="auto"/>
          <w:sz w:val="24"/>
          <w:szCs w:val="24"/>
          <w:highlight w:val="none"/>
          <w:lang w:val="en-US" w:eastAsia="zh-CN"/>
        </w:rPr>
        <w:t>小时内答复，甲方必须后补</w:t>
      </w:r>
      <w:r>
        <w:rPr>
          <w:rFonts w:hint="eastAsia" w:asciiTheme="minorEastAsia" w:hAnsiTheme="minorEastAsia" w:eastAsiaTheme="minorEastAsia" w:cstheme="minorEastAsia"/>
          <w:bCs w:val="0"/>
          <w:color w:val="auto"/>
          <w:sz w:val="24"/>
          <w:szCs w:val="24"/>
          <w:highlight w:val="none"/>
          <w:lang w:val="en-US" w:eastAsia="zh-CN"/>
        </w:rPr>
        <w:t>通知</w:t>
      </w:r>
      <w:r>
        <w:rPr>
          <w:rFonts w:hint="eastAsia" w:ascii="宋体" w:hAnsi="宋体" w:eastAsia="宋体" w:cs="宋体"/>
          <w:bCs/>
          <w:color w:val="auto"/>
          <w:sz w:val="24"/>
          <w:szCs w:val="24"/>
          <w:highlight w:val="none"/>
          <w:lang w:val="en-US" w:eastAsia="zh-CN"/>
        </w:rPr>
        <w:t>单。</w:t>
      </w:r>
    </w:p>
    <w:p w14:paraId="1A0A3E12">
      <w:pPr>
        <w:pStyle w:val="15"/>
        <w:keepNext w:val="0"/>
        <w:keepLines w:val="0"/>
        <w:pageBreakBefore w:val="0"/>
        <w:widowControl w:val="0"/>
        <w:numPr>
          <w:ilvl w:val="0"/>
          <w:numId w:val="0"/>
        </w:numPr>
        <w:kinsoku/>
        <w:wordWrap/>
        <w:overflowPunct/>
        <w:topLinePunct w:val="0"/>
        <w:autoSpaceDE/>
        <w:autoSpaceDN/>
        <w:bidi w:val="0"/>
        <w:adjustRightInd/>
        <w:snapToGrid/>
        <w:spacing w:before="157" w:beforeLines="50" w:after="0" w:line="400" w:lineRule="atLeast"/>
        <w:ind w:left="0" w:leftChars="0" w:right="0" w:rightChars="0" w:firstLine="480" w:firstLineChars="200"/>
        <w:jc w:val="both"/>
        <w:textAlignment w:val="auto"/>
        <w:outlineLvl w:val="9"/>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5.1.2对乙方提供的加工服务支付约定费用。</w:t>
      </w:r>
    </w:p>
    <w:p w14:paraId="0C1C56FD">
      <w:pPr>
        <w:pStyle w:val="15"/>
        <w:keepNext w:val="0"/>
        <w:keepLines w:val="0"/>
        <w:pageBreakBefore w:val="0"/>
        <w:widowControl w:val="0"/>
        <w:numPr>
          <w:ilvl w:val="0"/>
          <w:numId w:val="0"/>
        </w:numPr>
        <w:kinsoku/>
        <w:wordWrap/>
        <w:overflowPunct/>
        <w:topLinePunct w:val="0"/>
        <w:autoSpaceDE/>
        <w:autoSpaceDN/>
        <w:bidi w:val="0"/>
        <w:adjustRightInd/>
        <w:snapToGrid/>
        <w:spacing w:before="157" w:beforeLines="50" w:after="0" w:line="400" w:lineRule="atLeast"/>
        <w:ind w:left="0" w:leftChars="0" w:right="0" w:rightChars="0" w:firstLine="480" w:firstLineChars="200"/>
        <w:jc w:val="both"/>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5.2 </w:t>
      </w:r>
      <w:r>
        <w:rPr>
          <w:rFonts w:hint="eastAsia" w:ascii="宋体" w:hAnsi="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lang w:val="en-US" w:eastAsia="zh-CN"/>
        </w:rPr>
        <w:t>乙方的权利与义务</w:t>
      </w:r>
    </w:p>
    <w:p w14:paraId="1A666409">
      <w:pPr>
        <w:pStyle w:val="15"/>
        <w:keepNext w:val="0"/>
        <w:keepLines w:val="0"/>
        <w:pageBreakBefore w:val="0"/>
        <w:widowControl w:val="0"/>
        <w:numPr>
          <w:ilvl w:val="0"/>
          <w:numId w:val="0"/>
        </w:numPr>
        <w:kinsoku/>
        <w:wordWrap/>
        <w:overflowPunct/>
        <w:topLinePunct w:val="0"/>
        <w:autoSpaceDE/>
        <w:autoSpaceDN/>
        <w:bidi w:val="0"/>
        <w:adjustRightInd/>
        <w:snapToGrid/>
        <w:spacing w:before="157" w:beforeLines="50" w:after="0"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5.2.1 乙方派出足够的</w:t>
      </w:r>
      <w:r>
        <w:rPr>
          <w:rFonts w:hint="eastAsia" w:ascii="宋体" w:hAnsi="宋体" w:cs="宋体"/>
          <w:bCs/>
          <w:color w:val="auto"/>
          <w:sz w:val="24"/>
          <w:szCs w:val="24"/>
          <w:highlight w:val="none"/>
          <w:lang w:val="en-US" w:eastAsia="zh-CN"/>
        </w:rPr>
        <w:t>人</w:t>
      </w:r>
      <w:r>
        <w:rPr>
          <w:rFonts w:hint="eastAsia" w:ascii="宋体" w:hAnsi="宋体" w:eastAsia="宋体" w:cs="宋体"/>
          <w:bCs/>
          <w:color w:val="auto"/>
          <w:sz w:val="24"/>
          <w:szCs w:val="24"/>
          <w:highlight w:val="none"/>
          <w:lang w:val="en-US" w:eastAsia="zh-CN"/>
        </w:rPr>
        <w:t>力、设备及时完成甲方委托的</w:t>
      </w:r>
      <w:r>
        <w:rPr>
          <w:rFonts w:hint="eastAsia" w:ascii="宋体" w:hAnsi="宋体" w:cs="宋体"/>
          <w:bCs/>
          <w:color w:val="auto"/>
          <w:sz w:val="24"/>
          <w:szCs w:val="24"/>
          <w:highlight w:val="none"/>
          <w:lang w:val="en-US" w:eastAsia="zh-CN"/>
        </w:rPr>
        <w:t>加工</w:t>
      </w:r>
      <w:r>
        <w:rPr>
          <w:rFonts w:hint="eastAsia" w:ascii="宋体" w:hAnsi="宋体" w:eastAsia="宋体" w:cs="宋体"/>
          <w:bCs/>
          <w:color w:val="auto"/>
          <w:sz w:val="24"/>
          <w:szCs w:val="24"/>
          <w:highlight w:val="none"/>
          <w:lang w:val="en-US" w:eastAsia="zh-CN"/>
        </w:rPr>
        <w:t>服务。</w:t>
      </w:r>
    </w:p>
    <w:p w14:paraId="365B4D13">
      <w:pPr>
        <w:pStyle w:val="15"/>
        <w:numPr>
          <w:ilvl w:val="0"/>
          <w:numId w:val="0"/>
        </w:numPr>
        <w:spacing w:before="157" w:beforeLines="50" w:after="0" w:line="400" w:lineRule="atLeast"/>
        <w:ind w:firstLine="480" w:firstLineChars="200"/>
        <w:outlineLvl w:val="9"/>
        <w:rPr>
          <w:rFonts w:hint="eastAsia" w:ascii="宋体" w:hAnsi="宋体" w:cs="宋体"/>
          <w:bCs/>
          <w:color w:val="auto"/>
          <w:sz w:val="24"/>
          <w:szCs w:val="24"/>
          <w:highlight w:val="none"/>
        </w:rPr>
      </w:pPr>
      <w:r>
        <w:rPr>
          <w:rFonts w:hint="eastAsia" w:ascii="宋体" w:hAnsi="宋体" w:eastAsia="宋体" w:cs="宋体"/>
          <w:bCs/>
          <w:color w:val="auto"/>
          <w:sz w:val="24"/>
          <w:szCs w:val="24"/>
          <w:highlight w:val="none"/>
          <w:lang w:val="en-US" w:eastAsia="zh-CN"/>
        </w:rPr>
        <w:t xml:space="preserve">5.2.2 </w:t>
      </w:r>
      <w:r>
        <w:rPr>
          <w:rFonts w:hint="eastAsia" w:ascii="宋体" w:hAnsi="宋体" w:cs="宋体"/>
          <w:bCs/>
          <w:color w:val="auto"/>
          <w:sz w:val="24"/>
          <w:szCs w:val="24"/>
          <w:highlight w:val="none"/>
        </w:rPr>
        <w:t>乙方在</w:t>
      </w:r>
      <w:r>
        <w:rPr>
          <w:rFonts w:hint="eastAsia" w:ascii="宋体" w:hAnsi="宋体" w:cs="宋体"/>
          <w:bCs/>
          <w:color w:val="auto"/>
          <w:sz w:val="24"/>
          <w:szCs w:val="24"/>
          <w:highlight w:val="none"/>
          <w:lang w:val="en-US" w:eastAsia="zh-CN"/>
        </w:rPr>
        <w:t>装</w:t>
      </w:r>
      <w:r>
        <w:rPr>
          <w:rFonts w:hint="eastAsia" w:ascii="宋体" w:hAnsi="宋体" w:cs="宋体"/>
          <w:bCs/>
          <w:color w:val="auto"/>
          <w:sz w:val="24"/>
          <w:szCs w:val="24"/>
          <w:highlight w:val="none"/>
        </w:rPr>
        <w:t>卸车、</w:t>
      </w:r>
      <w:r>
        <w:rPr>
          <w:rFonts w:hint="eastAsia" w:ascii="宋体" w:hAnsi="宋体" w:cs="宋体"/>
          <w:bCs/>
          <w:color w:val="auto"/>
          <w:sz w:val="24"/>
          <w:szCs w:val="24"/>
          <w:highlight w:val="none"/>
          <w:lang w:val="en-US" w:eastAsia="zh-CN"/>
        </w:rPr>
        <w:t>加工</w:t>
      </w:r>
      <w:r>
        <w:rPr>
          <w:rFonts w:hint="eastAsia" w:ascii="宋体" w:hAnsi="宋体" w:cs="宋体"/>
          <w:bCs/>
          <w:color w:val="auto"/>
          <w:sz w:val="24"/>
          <w:szCs w:val="24"/>
          <w:highlight w:val="none"/>
        </w:rPr>
        <w:t>过程中要文明装卸</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生产</w:t>
      </w:r>
      <w:r>
        <w:rPr>
          <w:rFonts w:hint="eastAsia" w:ascii="宋体" w:hAnsi="宋体" w:cs="宋体"/>
          <w:bCs/>
          <w:color w:val="auto"/>
          <w:sz w:val="24"/>
          <w:szCs w:val="24"/>
          <w:highlight w:val="none"/>
        </w:rPr>
        <w:t>，保证</w:t>
      </w:r>
      <w:r>
        <w:rPr>
          <w:rFonts w:hint="eastAsia" w:ascii="宋体" w:hAnsi="宋体" w:cs="宋体"/>
          <w:bCs/>
          <w:color w:val="auto"/>
          <w:sz w:val="24"/>
          <w:szCs w:val="24"/>
          <w:highlight w:val="none"/>
          <w:lang w:val="en-US" w:eastAsia="zh-CN"/>
        </w:rPr>
        <w:t>货物</w:t>
      </w:r>
      <w:r>
        <w:rPr>
          <w:rFonts w:hint="eastAsia" w:ascii="宋体" w:hAnsi="宋体" w:cs="宋体"/>
          <w:bCs/>
          <w:color w:val="auto"/>
          <w:sz w:val="24"/>
          <w:szCs w:val="24"/>
          <w:highlight w:val="none"/>
        </w:rPr>
        <w:t>的完好。</w:t>
      </w:r>
    </w:p>
    <w:p w14:paraId="35D40903">
      <w:pPr>
        <w:pStyle w:val="15"/>
        <w:numPr>
          <w:ilvl w:val="0"/>
          <w:numId w:val="0"/>
        </w:numPr>
        <w:spacing w:before="157" w:beforeLines="50" w:after="0" w:line="400" w:lineRule="atLeast"/>
        <w:ind w:firstLine="480" w:firstLineChars="200"/>
        <w:outlineLvl w:val="9"/>
        <w:rPr>
          <w:rFonts w:hint="default" w:ascii="宋体" w:hAnsi="宋体" w:cs="宋体"/>
          <w:bCs/>
          <w:color w:val="auto"/>
          <w:sz w:val="24"/>
          <w:szCs w:val="24"/>
          <w:highlight w:val="none"/>
        </w:rPr>
      </w:pPr>
      <w:r>
        <w:rPr>
          <w:rFonts w:hint="eastAsia" w:ascii="宋体" w:hAnsi="宋体" w:cs="宋体"/>
          <w:bCs/>
          <w:color w:val="auto"/>
          <w:sz w:val="24"/>
          <w:szCs w:val="24"/>
          <w:highlight w:val="none"/>
          <w:lang w:val="en-US" w:eastAsia="zh-CN"/>
        </w:rPr>
        <w:t>5.2.3 乙方应按照甲方要求，按时按量完成钢材加工。</w:t>
      </w:r>
    </w:p>
    <w:p w14:paraId="46EE4776">
      <w:pPr>
        <w:pStyle w:val="15"/>
        <w:keepNext w:val="0"/>
        <w:keepLines w:val="0"/>
        <w:pageBreakBefore w:val="0"/>
        <w:widowControl w:val="0"/>
        <w:numPr>
          <w:ilvl w:val="0"/>
          <w:numId w:val="0"/>
        </w:numPr>
        <w:kinsoku/>
        <w:wordWrap/>
        <w:overflowPunct/>
        <w:topLinePunct w:val="0"/>
        <w:autoSpaceDE/>
        <w:autoSpaceDN/>
        <w:bidi w:val="0"/>
        <w:adjustRightInd/>
        <w:snapToGrid/>
        <w:spacing w:before="157" w:beforeLines="50" w:after="0"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5.</w:t>
      </w:r>
      <w:r>
        <w:rPr>
          <w:rFonts w:hint="eastAsia" w:ascii="宋体" w:hAnsi="宋体" w:cs="宋体"/>
          <w:bCs/>
          <w:color w:val="auto"/>
          <w:sz w:val="24"/>
          <w:szCs w:val="24"/>
          <w:highlight w:val="none"/>
          <w:lang w:val="en-US" w:eastAsia="zh-CN"/>
        </w:rPr>
        <w:t>2</w:t>
      </w:r>
      <w:r>
        <w:rPr>
          <w:rFonts w:hint="eastAsia" w:ascii="宋体" w:hAnsi="宋体" w:eastAsia="宋体" w:cs="宋体"/>
          <w:bCs/>
          <w:color w:val="auto"/>
          <w:sz w:val="24"/>
          <w:szCs w:val="24"/>
          <w:highlight w:val="none"/>
          <w:lang w:val="en-US" w:eastAsia="zh-CN"/>
        </w:rPr>
        <w:t>.</w:t>
      </w:r>
      <w:r>
        <w:rPr>
          <w:rFonts w:hint="eastAsia" w:ascii="宋体" w:hAnsi="宋体" w:cs="宋体"/>
          <w:bCs/>
          <w:color w:val="auto"/>
          <w:sz w:val="24"/>
          <w:szCs w:val="24"/>
          <w:highlight w:val="none"/>
          <w:lang w:val="en-US" w:eastAsia="zh-CN"/>
        </w:rPr>
        <w:t xml:space="preserve">4 </w:t>
      </w:r>
      <w:r>
        <w:rPr>
          <w:rFonts w:hint="eastAsia" w:ascii="宋体" w:hAnsi="宋体" w:cs="宋体"/>
          <w:bCs/>
          <w:color w:val="auto"/>
          <w:sz w:val="24"/>
          <w:szCs w:val="24"/>
          <w:highlight w:val="none"/>
        </w:rPr>
        <w:t>乙</w:t>
      </w:r>
      <w:r>
        <w:rPr>
          <w:rFonts w:hint="eastAsia" w:ascii="宋体" w:hAnsi="宋体" w:eastAsia="宋体" w:cs="宋体"/>
          <w:bCs/>
          <w:color w:val="auto"/>
          <w:sz w:val="24"/>
          <w:szCs w:val="24"/>
          <w:highlight w:val="none"/>
          <w:lang w:val="en-US" w:eastAsia="zh-CN"/>
        </w:rPr>
        <w:t>方对</w:t>
      </w:r>
      <w:r>
        <w:rPr>
          <w:rFonts w:hint="eastAsia" w:ascii="宋体" w:hAnsi="宋体" w:cs="宋体"/>
          <w:bCs/>
          <w:color w:val="auto"/>
          <w:sz w:val="24"/>
          <w:szCs w:val="24"/>
          <w:highlight w:val="none"/>
          <w:lang w:val="en-US" w:eastAsia="zh-CN"/>
        </w:rPr>
        <w:t>在保管期内甲方未</w:t>
      </w:r>
      <w:r>
        <w:rPr>
          <w:rFonts w:hint="eastAsia" w:ascii="宋体" w:hAnsi="宋体" w:eastAsia="宋体" w:cs="宋体"/>
          <w:bCs/>
          <w:color w:val="auto"/>
          <w:sz w:val="24"/>
          <w:szCs w:val="24"/>
          <w:highlight w:val="none"/>
          <w:lang w:val="en-US" w:eastAsia="zh-CN"/>
        </w:rPr>
        <w:t>及时</w:t>
      </w:r>
      <w:r>
        <w:rPr>
          <w:rFonts w:hint="eastAsia" w:ascii="宋体" w:hAnsi="宋体" w:cs="宋体"/>
          <w:bCs/>
          <w:color w:val="auto"/>
          <w:sz w:val="24"/>
          <w:szCs w:val="24"/>
          <w:highlight w:val="none"/>
          <w:lang w:val="en-US" w:eastAsia="zh-CN"/>
        </w:rPr>
        <w:t>提货的</w:t>
      </w:r>
      <w:r>
        <w:rPr>
          <w:rFonts w:hint="eastAsia" w:ascii="宋体" w:hAnsi="宋体" w:eastAsia="宋体" w:cs="宋体"/>
          <w:bCs/>
          <w:color w:val="auto"/>
          <w:sz w:val="24"/>
          <w:szCs w:val="24"/>
          <w:highlight w:val="none"/>
          <w:lang w:val="en-US" w:eastAsia="zh-CN"/>
        </w:rPr>
        <w:t>钢</w:t>
      </w:r>
      <w:r>
        <w:rPr>
          <w:rFonts w:hint="eastAsia" w:ascii="宋体" w:hAnsi="宋体" w:cs="宋体"/>
          <w:bCs/>
          <w:color w:val="auto"/>
          <w:sz w:val="24"/>
          <w:szCs w:val="24"/>
          <w:highlight w:val="none"/>
          <w:lang w:val="en-US" w:eastAsia="zh-CN"/>
        </w:rPr>
        <w:t>材</w:t>
      </w:r>
      <w:r>
        <w:rPr>
          <w:rFonts w:hint="eastAsia" w:ascii="宋体" w:hAnsi="宋体" w:eastAsia="宋体" w:cs="宋体"/>
          <w:bCs/>
          <w:color w:val="auto"/>
          <w:sz w:val="24"/>
          <w:szCs w:val="24"/>
          <w:highlight w:val="none"/>
          <w:lang w:val="en-US" w:eastAsia="zh-CN"/>
        </w:rPr>
        <w:t>妥善保管，防止丢失。乙方</w:t>
      </w:r>
      <w:r>
        <w:rPr>
          <w:rFonts w:hint="eastAsia" w:ascii="宋体" w:hAnsi="宋体" w:cs="宋体"/>
          <w:bCs/>
          <w:color w:val="auto"/>
          <w:sz w:val="24"/>
          <w:szCs w:val="24"/>
          <w:highlight w:val="none"/>
          <w:lang w:val="en-US" w:eastAsia="zh-CN"/>
        </w:rPr>
        <w:t>应</w:t>
      </w:r>
      <w:r>
        <w:rPr>
          <w:rFonts w:hint="eastAsia" w:ascii="宋体" w:hAnsi="宋体" w:eastAsia="宋体" w:cs="宋体"/>
          <w:bCs/>
          <w:color w:val="auto"/>
          <w:sz w:val="24"/>
          <w:szCs w:val="24"/>
          <w:highlight w:val="none"/>
          <w:lang w:val="en-US" w:eastAsia="zh-CN"/>
        </w:rPr>
        <w:t>协助甲方核实到达的</w:t>
      </w:r>
      <w:r>
        <w:rPr>
          <w:rFonts w:hint="eastAsia" w:ascii="宋体" w:hAnsi="宋体" w:cs="宋体"/>
          <w:bCs/>
          <w:color w:val="auto"/>
          <w:sz w:val="24"/>
          <w:szCs w:val="24"/>
          <w:highlight w:val="none"/>
          <w:lang w:val="en-US" w:eastAsia="zh-CN"/>
        </w:rPr>
        <w:t>货物的</w:t>
      </w:r>
      <w:r>
        <w:rPr>
          <w:rFonts w:hint="eastAsia" w:ascii="宋体" w:hAnsi="宋体" w:eastAsia="宋体" w:cs="宋体"/>
          <w:bCs/>
          <w:color w:val="auto"/>
          <w:sz w:val="24"/>
          <w:szCs w:val="24"/>
          <w:highlight w:val="none"/>
          <w:lang w:val="en-US" w:eastAsia="zh-CN"/>
        </w:rPr>
        <w:t>型号及数量。</w:t>
      </w:r>
    </w:p>
    <w:p w14:paraId="4A9A17E4">
      <w:pPr>
        <w:pStyle w:val="15"/>
        <w:keepNext w:val="0"/>
        <w:keepLines w:val="0"/>
        <w:pageBreakBefore w:val="0"/>
        <w:widowControl w:val="0"/>
        <w:numPr>
          <w:ilvl w:val="0"/>
          <w:numId w:val="0"/>
        </w:numPr>
        <w:kinsoku/>
        <w:wordWrap/>
        <w:overflowPunct/>
        <w:topLinePunct w:val="0"/>
        <w:autoSpaceDE/>
        <w:autoSpaceDN/>
        <w:bidi w:val="0"/>
        <w:adjustRightInd/>
        <w:snapToGrid/>
        <w:spacing w:before="157" w:beforeLines="50" w:after="0"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5.</w:t>
      </w:r>
      <w:r>
        <w:rPr>
          <w:rFonts w:hint="eastAsia" w:ascii="宋体" w:hAnsi="宋体" w:cs="宋体"/>
          <w:bCs/>
          <w:color w:val="auto"/>
          <w:sz w:val="24"/>
          <w:szCs w:val="24"/>
          <w:highlight w:val="none"/>
          <w:lang w:val="en-US" w:eastAsia="zh-CN"/>
        </w:rPr>
        <w:t>2.5乙</w:t>
      </w:r>
      <w:r>
        <w:rPr>
          <w:rFonts w:hint="eastAsia" w:ascii="宋体" w:hAnsi="宋体" w:eastAsia="宋体" w:cs="宋体"/>
          <w:bCs/>
          <w:color w:val="auto"/>
          <w:sz w:val="24"/>
          <w:szCs w:val="24"/>
          <w:highlight w:val="none"/>
          <w:lang w:val="en-US" w:eastAsia="zh-CN"/>
        </w:rPr>
        <w:t>方</w:t>
      </w:r>
      <w:r>
        <w:rPr>
          <w:rFonts w:hint="eastAsia" w:ascii="宋体" w:hAnsi="宋体" w:cs="宋体"/>
          <w:bCs/>
          <w:color w:val="auto"/>
          <w:sz w:val="24"/>
          <w:szCs w:val="24"/>
          <w:highlight w:val="none"/>
          <w:lang w:val="en-US" w:eastAsia="zh-CN"/>
        </w:rPr>
        <w:t>提货时，</w:t>
      </w:r>
      <w:r>
        <w:rPr>
          <w:rFonts w:hint="eastAsia" w:ascii="宋体" w:hAnsi="宋体" w:eastAsia="宋体" w:cs="宋体"/>
          <w:bCs/>
          <w:color w:val="auto"/>
          <w:sz w:val="24"/>
          <w:szCs w:val="24"/>
          <w:highlight w:val="none"/>
          <w:lang w:val="en-US" w:eastAsia="zh-CN"/>
        </w:rPr>
        <w:t>汽车运输过程中严格遵守道路交通规则，并且严格遵守</w:t>
      </w:r>
      <w:r>
        <w:rPr>
          <w:rFonts w:hint="eastAsia" w:ascii="宋体" w:hAnsi="宋体" w:cs="宋体"/>
          <w:bCs/>
          <w:color w:val="auto"/>
          <w:sz w:val="24"/>
          <w:szCs w:val="24"/>
          <w:highlight w:val="none"/>
          <w:lang w:val="en-US" w:eastAsia="zh-CN"/>
        </w:rPr>
        <w:t>甲方</w:t>
      </w:r>
      <w:r>
        <w:rPr>
          <w:rFonts w:hint="eastAsia" w:ascii="宋体" w:hAnsi="宋体" w:eastAsia="宋体" w:cs="宋体"/>
          <w:bCs/>
          <w:color w:val="auto"/>
          <w:sz w:val="24"/>
          <w:szCs w:val="24"/>
          <w:highlight w:val="none"/>
          <w:lang w:val="en-US" w:eastAsia="zh-CN"/>
        </w:rPr>
        <w:t>厂内的各项</w:t>
      </w:r>
      <w:r>
        <w:rPr>
          <w:rFonts w:hint="eastAsia" w:ascii="宋体" w:hAnsi="宋体" w:cs="宋体"/>
          <w:bCs/>
          <w:color w:val="auto"/>
          <w:sz w:val="24"/>
          <w:szCs w:val="24"/>
          <w:highlight w:val="none"/>
          <w:lang w:val="en-US" w:eastAsia="zh-CN"/>
        </w:rPr>
        <w:t>要求</w:t>
      </w:r>
      <w:r>
        <w:rPr>
          <w:rFonts w:hint="eastAsia" w:ascii="宋体" w:hAnsi="宋体" w:eastAsia="宋体" w:cs="宋体"/>
          <w:bCs/>
          <w:color w:val="auto"/>
          <w:sz w:val="24"/>
          <w:szCs w:val="24"/>
          <w:highlight w:val="none"/>
          <w:lang w:val="en-US" w:eastAsia="zh-CN"/>
        </w:rPr>
        <w:t>，</w:t>
      </w:r>
      <w:r>
        <w:rPr>
          <w:rFonts w:hint="eastAsia" w:ascii="宋体" w:hAnsi="宋体" w:cs="宋体"/>
          <w:bCs/>
          <w:color w:val="auto"/>
          <w:sz w:val="24"/>
          <w:szCs w:val="24"/>
          <w:highlight w:val="none"/>
          <w:lang w:val="en-US" w:eastAsia="zh-CN"/>
        </w:rPr>
        <w:t>因乙方车辆</w:t>
      </w:r>
      <w:r>
        <w:rPr>
          <w:rFonts w:hint="eastAsia" w:ascii="宋体" w:hAnsi="宋体" w:eastAsia="宋体" w:cs="宋体"/>
          <w:bCs/>
          <w:color w:val="auto"/>
          <w:sz w:val="24"/>
          <w:szCs w:val="24"/>
          <w:highlight w:val="none"/>
          <w:lang w:val="en-US" w:eastAsia="zh-CN"/>
        </w:rPr>
        <w:t>违</w:t>
      </w:r>
      <w:r>
        <w:rPr>
          <w:rFonts w:hint="eastAsia" w:ascii="宋体" w:hAnsi="宋体" w:cs="宋体"/>
          <w:bCs/>
          <w:color w:val="auto"/>
          <w:sz w:val="24"/>
          <w:szCs w:val="24"/>
          <w:highlight w:val="none"/>
          <w:lang w:val="en-US" w:eastAsia="zh-CN"/>
        </w:rPr>
        <w:t>规</w:t>
      </w:r>
      <w:r>
        <w:rPr>
          <w:rFonts w:hint="eastAsia" w:ascii="宋体" w:hAnsi="宋体" w:eastAsia="宋体" w:cs="宋体"/>
          <w:bCs/>
          <w:color w:val="auto"/>
          <w:sz w:val="24"/>
          <w:szCs w:val="24"/>
          <w:highlight w:val="none"/>
          <w:lang w:val="en-US" w:eastAsia="zh-CN"/>
        </w:rPr>
        <w:t>行为</w:t>
      </w:r>
      <w:r>
        <w:rPr>
          <w:rFonts w:hint="eastAsia" w:ascii="宋体" w:hAnsi="宋体" w:cs="宋体"/>
          <w:bCs/>
          <w:color w:val="auto"/>
          <w:sz w:val="24"/>
          <w:szCs w:val="24"/>
          <w:highlight w:val="none"/>
          <w:lang w:val="en-US" w:eastAsia="zh-CN"/>
        </w:rPr>
        <w:t>造成的人员伤害及经济损失</w:t>
      </w:r>
      <w:r>
        <w:rPr>
          <w:rFonts w:hint="eastAsia" w:ascii="宋体" w:hAnsi="宋体" w:eastAsia="宋体" w:cs="宋体"/>
          <w:bCs/>
          <w:color w:val="auto"/>
          <w:sz w:val="24"/>
          <w:szCs w:val="24"/>
          <w:highlight w:val="none"/>
          <w:lang w:val="en-US" w:eastAsia="zh-CN"/>
        </w:rPr>
        <w:t>由</w:t>
      </w:r>
      <w:r>
        <w:rPr>
          <w:rFonts w:hint="eastAsia" w:ascii="宋体" w:hAnsi="宋体" w:cs="宋体"/>
          <w:bCs/>
          <w:color w:val="auto"/>
          <w:sz w:val="24"/>
          <w:szCs w:val="24"/>
          <w:highlight w:val="none"/>
          <w:lang w:val="en-US" w:eastAsia="zh-CN"/>
        </w:rPr>
        <w:t>乙</w:t>
      </w:r>
      <w:r>
        <w:rPr>
          <w:rFonts w:hint="eastAsia" w:ascii="宋体" w:hAnsi="宋体" w:eastAsia="宋体" w:cs="宋体"/>
          <w:bCs/>
          <w:color w:val="auto"/>
          <w:sz w:val="24"/>
          <w:szCs w:val="24"/>
          <w:highlight w:val="none"/>
          <w:lang w:val="en-US" w:eastAsia="zh-CN"/>
        </w:rPr>
        <w:t>方承担。</w:t>
      </w:r>
    </w:p>
    <w:p w14:paraId="376C7CE6">
      <w:pPr>
        <w:pStyle w:val="15"/>
        <w:keepNext w:val="0"/>
        <w:keepLines w:val="0"/>
        <w:pageBreakBefore w:val="0"/>
        <w:widowControl w:val="0"/>
        <w:numPr>
          <w:ilvl w:val="0"/>
          <w:numId w:val="0"/>
        </w:numPr>
        <w:kinsoku/>
        <w:wordWrap/>
        <w:overflowPunct/>
        <w:topLinePunct w:val="0"/>
        <w:autoSpaceDE/>
        <w:autoSpaceDN/>
        <w:bidi w:val="0"/>
        <w:adjustRightInd/>
        <w:snapToGrid/>
        <w:spacing w:before="157" w:beforeLines="50" w:after="0"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5.2.6 乙方按要求提供加工服务后，享有取得约定服务报酬的权益。</w:t>
      </w:r>
    </w:p>
    <w:p w14:paraId="5DA85FF3">
      <w:pPr>
        <w:pStyle w:val="15"/>
        <w:keepNext w:val="0"/>
        <w:keepLines w:val="0"/>
        <w:pageBreakBefore w:val="0"/>
        <w:widowControl w:val="0"/>
        <w:numPr>
          <w:ilvl w:val="0"/>
          <w:numId w:val="0"/>
        </w:numPr>
        <w:kinsoku/>
        <w:wordWrap/>
        <w:overflowPunct/>
        <w:topLinePunct w:val="0"/>
        <w:autoSpaceDE/>
        <w:autoSpaceDN/>
        <w:bidi w:val="0"/>
        <w:adjustRightInd/>
        <w:snapToGrid/>
        <w:spacing w:before="157" w:beforeLines="50" w:after="0"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lang w:val="en-US" w:eastAsia="zh-CN"/>
        </w:rPr>
      </w:pPr>
    </w:p>
    <w:p w14:paraId="72419C6F">
      <w:pPr>
        <w:keepNext w:val="0"/>
        <w:keepLines w:val="0"/>
        <w:pageBreakBefore w:val="0"/>
        <w:widowControl w:val="0"/>
        <w:numPr>
          <w:ilvl w:val="-1"/>
          <w:numId w:val="0"/>
        </w:numPr>
        <w:kinsoku/>
        <w:wordWrap/>
        <w:overflowPunct/>
        <w:topLinePunct w:val="0"/>
        <w:bidi w:val="0"/>
        <w:adjustRightInd/>
        <w:snapToGrid/>
        <w:spacing w:before="157" w:beforeLines="50" w:line="400" w:lineRule="atLeast"/>
        <w:ind w:left="0" w:leftChars="0" w:firstLine="0" w:firstLineChars="0"/>
        <w:textAlignment w:val="auto"/>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6.违约责任</w:t>
      </w:r>
    </w:p>
    <w:p w14:paraId="41B5FBED">
      <w:pPr>
        <w:keepNext w:val="0"/>
        <w:keepLines w:val="0"/>
        <w:pageBreakBefore w:val="0"/>
        <w:numPr>
          <w:ilvl w:val="0"/>
          <w:numId w:val="0"/>
        </w:numPr>
        <w:kinsoku/>
        <w:wordWrap/>
        <w:overflowPunct/>
        <w:topLinePunct/>
        <w:autoSpaceDE/>
        <w:autoSpaceDN/>
        <w:bidi w:val="0"/>
        <w:adjustRightInd w:val="0"/>
        <w:snapToGrid w:val="0"/>
        <w:spacing w:before="157" w:beforeLines="50" w:afterLines="0" w:line="400" w:lineRule="atLeast"/>
        <w:ind w:left="0" w:leftChars="0" w:firstLine="480" w:firstLineChars="200"/>
        <w:jc w:val="both"/>
        <w:rPr>
          <w:rFonts w:hint="eastAsia" w:ascii="宋体" w:hAnsi="宋体" w:eastAsia="宋体" w:cs="宋体"/>
          <w:color w:val="auto"/>
          <w:kern w:val="0"/>
          <w:sz w:val="24"/>
          <w:szCs w:val="24"/>
          <w:highlight w:val="none"/>
          <w:lang w:val="en-US"/>
        </w:rPr>
      </w:pPr>
      <w:r>
        <w:rPr>
          <w:rFonts w:hint="eastAsia" w:ascii="宋体" w:hAnsi="宋体" w:cs="宋体"/>
          <w:color w:val="auto"/>
          <w:kern w:val="0"/>
          <w:sz w:val="24"/>
          <w:szCs w:val="24"/>
          <w:highlight w:val="none"/>
          <w:lang w:val="en-US" w:eastAsia="zh-CN"/>
        </w:rPr>
        <w:t xml:space="preserve"> 6.1一方</w:t>
      </w:r>
      <w:r>
        <w:rPr>
          <w:rFonts w:hint="eastAsia" w:ascii="宋体" w:hAnsi="宋体" w:cs="宋体"/>
          <w:color w:val="auto"/>
          <w:kern w:val="0"/>
          <w:sz w:val="24"/>
          <w:szCs w:val="24"/>
          <w:highlight w:val="none"/>
          <w:lang w:val="en-US"/>
        </w:rPr>
        <w:t>违反合同任意条款时，</w:t>
      </w:r>
      <w:r>
        <w:rPr>
          <w:rFonts w:hint="eastAsia" w:ascii="宋体" w:hAnsi="宋体" w:cs="宋体"/>
          <w:color w:val="auto"/>
          <w:kern w:val="0"/>
          <w:sz w:val="24"/>
          <w:szCs w:val="24"/>
          <w:highlight w:val="none"/>
          <w:lang w:val="en-US" w:eastAsia="zh-CN"/>
        </w:rPr>
        <w:t>对方</w:t>
      </w:r>
      <w:r>
        <w:rPr>
          <w:rFonts w:hint="eastAsia" w:ascii="宋体" w:hAnsi="宋体" w:eastAsia="宋体" w:cs="宋体"/>
          <w:color w:val="auto"/>
          <w:kern w:val="0"/>
          <w:sz w:val="24"/>
          <w:szCs w:val="24"/>
          <w:highlight w:val="none"/>
          <w:lang w:val="en-US"/>
        </w:rPr>
        <w:t>有权提出书面意见，</w:t>
      </w:r>
      <w:r>
        <w:rPr>
          <w:rFonts w:hint="eastAsia" w:ascii="宋体" w:hAnsi="宋体" w:cs="宋体"/>
          <w:color w:val="auto"/>
          <w:kern w:val="0"/>
          <w:sz w:val="24"/>
          <w:szCs w:val="24"/>
          <w:highlight w:val="none"/>
          <w:lang w:val="en-US"/>
        </w:rPr>
        <w:t>违约</w:t>
      </w:r>
      <w:r>
        <w:rPr>
          <w:rFonts w:hint="eastAsia" w:ascii="宋体" w:hAnsi="宋体" w:cs="宋体"/>
          <w:color w:val="auto"/>
          <w:kern w:val="0"/>
          <w:sz w:val="24"/>
          <w:szCs w:val="24"/>
          <w:highlight w:val="none"/>
          <w:lang w:val="en-US" w:eastAsia="zh-CN"/>
        </w:rPr>
        <w:t>方</w:t>
      </w:r>
      <w:r>
        <w:rPr>
          <w:rFonts w:hint="eastAsia" w:ascii="宋体" w:hAnsi="宋体" w:eastAsia="宋体" w:cs="宋体"/>
          <w:color w:val="auto"/>
          <w:kern w:val="0"/>
          <w:sz w:val="24"/>
          <w:szCs w:val="24"/>
          <w:highlight w:val="none"/>
          <w:lang w:val="en-US"/>
        </w:rPr>
        <w:t>仍不能</w:t>
      </w:r>
      <w:r>
        <w:rPr>
          <w:rFonts w:hint="eastAsia" w:ascii="宋体" w:hAnsi="宋体" w:cs="宋体"/>
          <w:color w:val="auto"/>
          <w:kern w:val="0"/>
          <w:sz w:val="24"/>
          <w:szCs w:val="24"/>
          <w:highlight w:val="none"/>
          <w:lang w:val="en-US"/>
        </w:rPr>
        <w:t>纠正违约行为时</w:t>
      </w:r>
      <w:r>
        <w:rPr>
          <w:rFonts w:hint="eastAsia" w:ascii="宋体" w:hAnsi="宋体" w:eastAsia="宋体" w:cs="宋体"/>
          <w:color w:val="auto"/>
          <w:kern w:val="0"/>
          <w:sz w:val="24"/>
          <w:szCs w:val="24"/>
          <w:highlight w:val="none"/>
          <w:lang w:val="en-US"/>
        </w:rPr>
        <w:t>，</w:t>
      </w:r>
      <w:r>
        <w:rPr>
          <w:rFonts w:hint="eastAsia" w:ascii="宋体" w:hAnsi="宋体" w:cs="宋体"/>
          <w:color w:val="auto"/>
          <w:kern w:val="0"/>
          <w:sz w:val="24"/>
          <w:szCs w:val="24"/>
          <w:highlight w:val="none"/>
          <w:lang w:val="en-US" w:eastAsia="zh-CN"/>
        </w:rPr>
        <w:t>被</w:t>
      </w:r>
      <w:r>
        <w:rPr>
          <w:rFonts w:hint="eastAsia" w:ascii="宋体" w:hAnsi="宋体" w:cs="宋体"/>
          <w:color w:val="auto"/>
          <w:kern w:val="0"/>
          <w:sz w:val="24"/>
          <w:szCs w:val="24"/>
          <w:highlight w:val="none"/>
          <w:lang w:val="en-US"/>
        </w:rPr>
        <w:t>违约</w:t>
      </w:r>
      <w:r>
        <w:rPr>
          <w:rFonts w:hint="eastAsia" w:ascii="宋体" w:hAnsi="宋体" w:cs="宋体"/>
          <w:color w:val="auto"/>
          <w:kern w:val="0"/>
          <w:sz w:val="24"/>
          <w:szCs w:val="24"/>
          <w:highlight w:val="none"/>
          <w:lang w:val="en-US" w:eastAsia="zh-CN"/>
        </w:rPr>
        <w:t>方</w:t>
      </w:r>
      <w:r>
        <w:rPr>
          <w:rFonts w:hint="eastAsia" w:ascii="宋体" w:hAnsi="宋体" w:cs="宋体"/>
          <w:color w:val="auto"/>
          <w:kern w:val="0"/>
          <w:sz w:val="24"/>
          <w:szCs w:val="24"/>
          <w:highlight w:val="none"/>
          <w:lang w:val="en-US"/>
        </w:rPr>
        <w:t>可</w:t>
      </w:r>
      <w:r>
        <w:rPr>
          <w:rFonts w:hint="eastAsia" w:ascii="宋体" w:hAnsi="宋体" w:eastAsia="宋体" w:cs="宋体"/>
          <w:color w:val="auto"/>
          <w:kern w:val="0"/>
          <w:sz w:val="24"/>
          <w:szCs w:val="24"/>
          <w:highlight w:val="none"/>
          <w:lang w:val="en-US"/>
        </w:rPr>
        <w:t>单方面解除合同，由此产生一切损失由</w:t>
      </w:r>
      <w:r>
        <w:rPr>
          <w:rFonts w:hint="eastAsia" w:ascii="宋体" w:hAnsi="宋体" w:cs="宋体"/>
          <w:color w:val="auto"/>
          <w:kern w:val="0"/>
          <w:sz w:val="24"/>
          <w:szCs w:val="24"/>
          <w:highlight w:val="none"/>
          <w:lang w:val="en-US"/>
        </w:rPr>
        <w:t>违约</w:t>
      </w:r>
      <w:r>
        <w:rPr>
          <w:rFonts w:hint="eastAsia" w:ascii="宋体" w:hAnsi="宋体" w:cs="宋体"/>
          <w:color w:val="auto"/>
          <w:kern w:val="0"/>
          <w:sz w:val="24"/>
          <w:szCs w:val="24"/>
          <w:highlight w:val="none"/>
          <w:lang w:val="en-US" w:eastAsia="zh-CN"/>
        </w:rPr>
        <w:t>方</w:t>
      </w:r>
      <w:r>
        <w:rPr>
          <w:rFonts w:hint="eastAsia" w:ascii="宋体" w:hAnsi="宋体" w:eastAsia="宋体" w:cs="宋体"/>
          <w:color w:val="auto"/>
          <w:kern w:val="0"/>
          <w:sz w:val="24"/>
          <w:szCs w:val="24"/>
          <w:highlight w:val="none"/>
          <w:lang w:val="en-US"/>
        </w:rPr>
        <w:t>承担。</w:t>
      </w:r>
    </w:p>
    <w:p w14:paraId="05DD332B">
      <w:pPr>
        <w:keepNext w:val="0"/>
        <w:keepLines w:val="0"/>
        <w:pageBreakBefore w:val="0"/>
        <w:numPr>
          <w:ilvl w:val="0"/>
          <w:numId w:val="0"/>
        </w:numPr>
        <w:kinsoku/>
        <w:wordWrap/>
        <w:overflowPunct/>
        <w:topLinePunct/>
        <w:autoSpaceDE/>
        <w:autoSpaceDN/>
        <w:bidi w:val="0"/>
        <w:adjustRightInd w:val="0"/>
        <w:snapToGrid w:val="0"/>
        <w:spacing w:before="157" w:beforeLines="50" w:afterLines="0" w:line="400" w:lineRule="atLeast"/>
        <w:ind w:left="0" w:leftChars="0" w:firstLine="480" w:firstLineChars="200"/>
        <w:jc w:val="both"/>
        <w:rPr>
          <w:rFonts w:hint="eastAsia" w:ascii="宋体" w:hAnsi="宋体" w:eastAsia="宋体" w:cs="宋体"/>
          <w:color w:val="auto"/>
          <w:kern w:val="0"/>
          <w:sz w:val="24"/>
          <w:szCs w:val="24"/>
          <w:highlight w:val="none"/>
          <w:lang w:val="en-US"/>
        </w:rPr>
      </w:pPr>
      <w:r>
        <w:rPr>
          <w:rFonts w:hint="eastAsia" w:ascii="宋体" w:hAnsi="宋体" w:cs="宋体"/>
          <w:color w:val="auto"/>
          <w:kern w:val="0"/>
          <w:sz w:val="24"/>
          <w:szCs w:val="24"/>
          <w:highlight w:val="none"/>
          <w:lang w:val="en-US" w:eastAsia="zh-CN"/>
        </w:rPr>
        <w:t>6.2</w:t>
      </w:r>
      <w:r>
        <w:rPr>
          <w:rFonts w:hint="eastAsia" w:ascii="宋体" w:hAnsi="宋体" w:eastAsia="宋体" w:cs="宋体"/>
          <w:color w:val="auto"/>
          <w:kern w:val="0"/>
          <w:sz w:val="24"/>
          <w:szCs w:val="24"/>
          <w:highlight w:val="none"/>
          <w:lang w:val="en-US"/>
        </w:rPr>
        <w:t>合同执行过程中，因甲方原因造成的</w:t>
      </w:r>
      <w:r>
        <w:rPr>
          <w:rFonts w:hint="eastAsia" w:ascii="宋体" w:hAnsi="宋体" w:cs="宋体"/>
          <w:color w:val="auto"/>
          <w:kern w:val="0"/>
          <w:sz w:val="24"/>
          <w:szCs w:val="24"/>
          <w:highlight w:val="none"/>
          <w:lang w:val="en-US"/>
        </w:rPr>
        <w:t>问题</w:t>
      </w:r>
      <w:r>
        <w:rPr>
          <w:rFonts w:hint="eastAsia" w:ascii="宋体" w:hAnsi="宋体" w:eastAsia="宋体" w:cs="宋体"/>
          <w:color w:val="auto"/>
          <w:kern w:val="0"/>
          <w:sz w:val="24"/>
          <w:szCs w:val="24"/>
          <w:highlight w:val="none"/>
          <w:lang w:val="en-US"/>
        </w:rPr>
        <w:t>，由甲方负责处理；因乙方原因</w:t>
      </w:r>
      <w:r>
        <w:rPr>
          <w:rFonts w:hint="eastAsia" w:ascii="宋体" w:hAnsi="宋体" w:cs="宋体"/>
          <w:color w:val="auto"/>
          <w:kern w:val="0"/>
          <w:sz w:val="24"/>
          <w:szCs w:val="24"/>
          <w:highlight w:val="none"/>
          <w:lang w:val="en-US"/>
        </w:rPr>
        <w:t>造成的</w:t>
      </w:r>
      <w:r>
        <w:rPr>
          <w:rFonts w:hint="eastAsia" w:ascii="宋体" w:hAnsi="宋体" w:eastAsia="宋体" w:cs="宋体"/>
          <w:color w:val="auto"/>
          <w:kern w:val="0"/>
          <w:sz w:val="24"/>
          <w:szCs w:val="24"/>
          <w:highlight w:val="none"/>
          <w:lang w:val="en-US"/>
        </w:rPr>
        <w:t>问题及损失，由乙方负责处理。</w:t>
      </w:r>
      <w:r>
        <w:rPr>
          <w:rFonts w:hint="eastAsia" w:ascii="宋体" w:hAnsi="宋体" w:cs="宋体"/>
          <w:color w:val="auto"/>
          <w:kern w:val="0"/>
          <w:sz w:val="24"/>
          <w:szCs w:val="24"/>
          <w:highlight w:val="none"/>
          <w:lang w:val="en-US"/>
        </w:rPr>
        <w:t>另一方应积极</w:t>
      </w:r>
      <w:r>
        <w:rPr>
          <w:rFonts w:hint="eastAsia" w:ascii="宋体" w:hAnsi="宋体" w:eastAsia="宋体" w:cs="宋体"/>
          <w:color w:val="auto"/>
          <w:kern w:val="0"/>
          <w:sz w:val="24"/>
          <w:szCs w:val="24"/>
          <w:highlight w:val="none"/>
          <w:lang w:val="en-US"/>
        </w:rPr>
        <w:t>配合协助对方处理异常问题。</w:t>
      </w:r>
    </w:p>
    <w:p w14:paraId="32936BE1">
      <w:pPr>
        <w:keepNext w:val="0"/>
        <w:keepLines w:val="0"/>
        <w:pageBreakBefore w:val="0"/>
        <w:numPr>
          <w:ilvl w:val="0"/>
          <w:numId w:val="0"/>
        </w:numPr>
        <w:kinsoku/>
        <w:wordWrap/>
        <w:overflowPunct/>
        <w:topLinePunct/>
        <w:autoSpaceDE/>
        <w:autoSpaceDN/>
        <w:bidi w:val="0"/>
        <w:adjustRightInd w:val="0"/>
        <w:snapToGrid w:val="0"/>
        <w:spacing w:before="157" w:beforeLines="50" w:afterLines="0" w:line="400" w:lineRule="atLeast"/>
        <w:ind w:left="0" w:leftChars="0" w:firstLine="480" w:firstLineChars="200"/>
        <w:jc w:val="both"/>
        <w:rPr>
          <w:rFonts w:hint="eastAsia" w:ascii="宋体" w:hAnsi="宋体" w:eastAsia="宋体" w:cs="宋体"/>
          <w:b w:val="0"/>
          <w:bCs w:val="0"/>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rPr>
        <w:t>6.3乙方不得转包，分包需要经过甲方的书面同意，且不得</w:t>
      </w:r>
      <w:r>
        <w:rPr>
          <w:rFonts w:hint="eastAsia" w:ascii="宋体" w:hAnsi="宋体" w:eastAsia="宋体" w:cs="宋体"/>
          <w:b w:val="0"/>
          <w:bCs w:val="0"/>
          <w:color w:val="auto"/>
          <w:kern w:val="0"/>
          <w:sz w:val="24"/>
          <w:szCs w:val="24"/>
          <w:highlight w:val="none"/>
          <w:lang w:val="en-US" w:eastAsia="zh-CN" w:bidi="ar-SA"/>
        </w:rPr>
        <w:t>将本合同任一项目分包给个人</w:t>
      </w:r>
      <w:r>
        <w:rPr>
          <w:rFonts w:hint="eastAsia" w:ascii="宋体" w:hAnsi="宋体" w:cs="宋体"/>
          <w:b w:val="0"/>
          <w:bCs w:val="0"/>
          <w:color w:val="auto"/>
          <w:kern w:val="0"/>
          <w:sz w:val="24"/>
          <w:szCs w:val="24"/>
          <w:highlight w:val="none"/>
          <w:lang w:val="en-US" w:eastAsia="zh-CN" w:bidi="ar-SA"/>
        </w:rPr>
        <w:t>或者不具备相应资质的单位</w:t>
      </w:r>
      <w:r>
        <w:rPr>
          <w:rFonts w:hint="eastAsia" w:ascii="宋体" w:hAnsi="宋体" w:cs="宋体"/>
          <w:color w:val="auto"/>
          <w:kern w:val="0"/>
          <w:sz w:val="24"/>
          <w:szCs w:val="24"/>
          <w:highlight w:val="none"/>
          <w:lang w:val="en-US" w:eastAsia="zh-CN"/>
        </w:rPr>
        <w:t>。私自转包、违法分包的，</w:t>
      </w:r>
      <w:r>
        <w:rPr>
          <w:rFonts w:hint="eastAsia" w:ascii="宋体" w:hAnsi="宋体" w:eastAsia="宋体" w:cs="宋体"/>
          <w:b w:val="0"/>
          <w:bCs w:val="0"/>
          <w:color w:val="auto"/>
          <w:kern w:val="0"/>
          <w:sz w:val="24"/>
          <w:szCs w:val="24"/>
          <w:highlight w:val="none"/>
          <w:lang w:val="en-US" w:eastAsia="zh-CN" w:bidi="ar-SA"/>
        </w:rPr>
        <w:t>甲方</w:t>
      </w:r>
      <w:r>
        <w:rPr>
          <w:rFonts w:hint="eastAsia" w:ascii="宋体" w:hAnsi="宋体" w:cs="宋体"/>
          <w:b w:val="0"/>
          <w:bCs w:val="0"/>
          <w:color w:val="auto"/>
          <w:kern w:val="0"/>
          <w:sz w:val="24"/>
          <w:szCs w:val="24"/>
          <w:highlight w:val="none"/>
          <w:lang w:val="en-US" w:eastAsia="zh-CN" w:bidi="ar-SA"/>
        </w:rPr>
        <w:t>可单方</w:t>
      </w:r>
      <w:r>
        <w:rPr>
          <w:rFonts w:hint="eastAsia" w:ascii="宋体" w:hAnsi="宋体" w:eastAsia="宋体" w:cs="宋体"/>
          <w:b w:val="0"/>
          <w:bCs w:val="0"/>
          <w:color w:val="auto"/>
          <w:kern w:val="0"/>
          <w:sz w:val="24"/>
          <w:szCs w:val="24"/>
          <w:highlight w:val="none"/>
          <w:lang w:val="en-US" w:eastAsia="zh-CN" w:bidi="ar-SA"/>
        </w:rPr>
        <w:t>解除本合同。</w:t>
      </w:r>
    </w:p>
    <w:p w14:paraId="39840E98">
      <w:pPr>
        <w:keepNext w:val="0"/>
        <w:keepLines w:val="0"/>
        <w:pageBreakBefore w:val="0"/>
        <w:numPr>
          <w:ilvl w:val="0"/>
          <w:numId w:val="0"/>
        </w:numPr>
        <w:kinsoku/>
        <w:wordWrap/>
        <w:overflowPunct/>
        <w:topLinePunct/>
        <w:autoSpaceDE/>
        <w:autoSpaceDN/>
        <w:bidi w:val="0"/>
        <w:adjustRightInd w:val="0"/>
        <w:snapToGrid w:val="0"/>
        <w:spacing w:before="157" w:beforeLines="50" w:afterLines="0" w:line="400" w:lineRule="atLeast"/>
        <w:ind w:left="0" w:leftChars="0" w:firstLine="480" w:firstLineChars="200"/>
        <w:jc w:val="both"/>
        <w:rPr>
          <w:rFonts w:hint="eastAsia" w:ascii="宋体" w:hAnsi="宋体" w:eastAsia="宋体" w:cs="宋体"/>
          <w:b w:val="0"/>
          <w:bCs w:val="0"/>
          <w:color w:val="auto"/>
          <w:kern w:val="0"/>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lang w:val="en-US" w:eastAsia="zh-CN"/>
        </w:rPr>
        <w:t>6.4合同双方应完全履行本合同内容。如无故终止合同的视为违约，应向对方交纳违约金，违约金为合同总金额的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color w:val="auto"/>
          <w:sz w:val="24"/>
          <w:szCs w:val="24"/>
          <w:highlight w:val="none"/>
          <w:lang w:val="en-US" w:eastAsia="zh-CN"/>
        </w:rPr>
        <w:t>%，违约金不足以弥补</w:t>
      </w:r>
      <w:r>
        <w:rPr>
          <w:rFonts w:hint="eastAsia" w:ascii="宋体" w:hAnsi="宋体" w:cs="宋体"/>
          <w:color w:val="auto"/>
          <w:kern w:val="0"/>
          <w:sz w:val="24"/>
          <w:szCs w:val="24"/>
          <w:highlight w:val="none"/>
          <w:lang w:val="en-US" w:eastAsia="zh-CN"/>
        </w:rPr>
        <w:t>被</w:t>
      </w:r>
      <w:r>
        <w:rPr>
          <w:rFonts w:hint="eastAsia" w:ascii="宋体" w:hAnsi="宋体" w:cs="宋体"/>
          <w:color w:val="auto"/>
          <w:kern w:val="0"/>
          <w:sz w:val="24"/>
          <w:szCs w:val="24"/>
          <w:highlight w:val="none"/>
          <w:lang w:val="en-US"/>
        </w:rPr>
        <w:t>违约</w:t>
      </w:r>
      <w:r>
        <w:rPr>
          <w:rFonts w:hint="eastAsia" w:asciiTheme="minorEastAsia" w:hAnsiTheme="minorEastAsia" w:eastAsiaTheme="minorEastAsia" w:cstheme="minorEastAsia"/>
          <w:b w:val="0"/>
          <w:bCs w:val="0"/>
          <w:color w:val="auto"/>
          <w:sz w:val="24"/>
          <w:szCs w:val="24"/>
          <w:highlight w:val="none"/>
          <w:lang w:val="en-US" w:eastAsia="zh-CN"/>
        </w:rPr>
        <w:t>方损失的，赔偿损失。</w:t>
      </w:r>
    </w:p>
    <w:p w14:paraId="454B4309">
      <w:pPr>
        <w:pageBreakBefore w:val="0"/>
        <w:numPr>
          <w:ilvl w:val="0"/>
          <w:numId w:val="0"/>
        </w:numPr>
        <w:kinsoku/>
        <w:wordWrap/>
        <w:overflowPunct/>
        <w:topLinePunct w:val="0"/>
        <w:autoSpaceDE/>
        <w:autoSpaceDN/>
        <w:bidi w:val="0"/>
        <w:adjustRightInd/>
        <w:snapToGrid/>
        <w:spacing w:before="157" w:beforeLines="50" w:afterLines="-2147483648" w:line="400" w:lineRule="atLeast"/>
        <w:ind w:left="420" w:leftChars="0" w:firstLine="482" w:firstLineChars="200"/>
        <w:textAlignment w:val="auto"/>
        <w:rPr>
          <w:rFonts w:hint="eastAsia" w:ascii="宋体" w:hAnsi="宋体" w:cs="宋体"/>
          <w:b/>
          <w:bCs/>
          <w:color w:val="auto"/>
          <w:sz w:val="24"/>
          <w:szCs w:val="24"/>
          <w:highlight w:val="none"/>
          <w:lang w:val="en-US" w:eastAsia="zh-CN" w:bidi="ar-SA"/>
        </w:rPr>
      </w:pPr>
    </w:p>
    <w:p w14:paraId="436E3F76">
      <w:pPr>
        <w:pageBreakBefore w:val="0"/>
        <w:numPr>
          <w:ilvl w:val="0"/>
          <w:numId w:val="0"/>
        </w:numPr>
        <w:kinsoku/>
        <w:wordWrap/>
        <w:overflowPunct/>
        <w:topLinePunct w:val="0"/>
        <w:autoSpaceDE/>
        <w:autoSpaceDN/>
        <w:bidi w:val="0"/>
        <w:adjustRightInd/>
        <w:snapToGrid/>
        <w:spacing w:before="157" w:beforeLines="50" w:afterLines="-2147483648" w:line="400" w:lineRule="atLeast"/>
        <w:ind w:left="0" w:leftChars="0" w:firstLine="0" w:firstLineChars="0"/>
        <w:textAlignment w:val="auto"/>
        <w:rPr>
          <w:rFonts w:hint="eastAsia" w:ascii="宋体" w:hAnsi="宋体" w:cs="宋体"/>
          <w:b/>
          <w:bCs/>
          <w:color w:val="auto"/>
          <w:sz w:val="24"/>
          <w:szCs w:val="24"/>
          <w:highlight w:val="none"/>
          <w:lang w:val="zh-CN" w:eastAsia="zh-CN"/>
        </w:rPr>
      </w:pPr>
      <w:r>
        <w:rPr>
          <w:rFonts w:hint="eastAsia" w:ascii="宋体" w:hAnsi="宋体" w:cs="宋体"/>
          <w:b/>
          <w:bCs/>
          <w:color w:val="auto"/>
          <w:sz w:val="24"/>
          <w:szCs w:val="24"/>
          <w:highlight w:val="none"/>
          <w:lang w:val="en-US" w:eastAsia="zh-CN" w:bidi="ar-SA"/>
        </w:rPr>
        <w:t>7.</w:t>
      </w:r>
      <w:r>
        <w:rPr>
          <w:rFonts w:hint="eastAsia" w:ascii="宋体" w:hAnsi="宋体" w:eastAsia="宋体" w:cs="宋体"/>
          <w:b/>
          <w:bCs/>
          <w:color w:val="auto"/>
          <w:sz w:val="24"/>
          <w:szCs w:val="24"/>
          <w:highlight w:val="none"/>
          <w:lang w:val="en-US" w:bidi="ar-SA"/>
        </w:rPr>
        <w:t>合同变更、解除及解决纠纷的方式</w:t>
      </w:r>
    </w:p>
    <w:p w14:paraId="02913299">
      <w:pPr>
        <w:keepNext w:val="0"/>
        <w:keepLines w:val="0"/>
        <w:pageBreakBefore w:val="0"/>
        <w:numPr>
          <w:ilvl w:val="0"/>
          <w:numId w:val="0"/>
        </w:numPr>
        <w:kinsoku/>
        <w:wordWrap/>
        <w:overflowPunct/>
        <w:autoSpaceDE w:val="0"/>
        <w:autoSpaceDN w:val="0"/>
        <w:bidi w:val="0"/>
        <w:adjustRightInd/>
        <w:snapToGrid/>
        <w:spacing w:before="157" w:beforeLines="50" w:afterLines="0" w:line="400" w:lineRule="atLeast"/>
        <w:ind w:firstLine="480" w:firstLineChars="200"/>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 xml:space="preserve"> 本合同项下产生的任何未尽事宜由甲乙双方协商解决。对合同的任何变更都应以书面的方式进行，且经双方签字确认。</w:t>
      </w:r>
    </w:p>
    <w:p w14:paraId="08F89928">
      <w:pPr>
        <w:keepNext w:val="0"/>
        <w:keepLines w:val="0"/>
        <w:pageBreakBefore w:val="0"/>
        <w:numPr>
          <w:ilvl w:val="0"/>
          <w:numId w:val="0"/>
        </w:numPr>
        <w:kinsoku/>
        <w:wordWrap/>
        <w:overflowPunct/>
        <w:autoSpaceDE w:val="0"/>
        <w:autoSpaceDN w:val="0"/>
        <w:bidi w:val="0"/>
        <w:adjustRightInd/>
        <w:snapToGrid/>
        <w:spacing w:before="157" w:beforeLines="50" w:afterLines="0" w:line="400" w:lineRule="atLeast"/>
        <w:ind w:firstLine="480" w:firstLineChars="200"/>
        <w:rPr>
          <w:rFonts w:hint="default"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除合同约定或法律规定外，双方不得解除本合同，如发生解除合同的情形，解除通知到达之日起视为合同已解除。</w:t>
      </w:r>
    </w:p>
    <w:p w14:paraId="47DDF00A">
      <w:pPr>
        <w:keepNext w:val="0"/>
        <w:keepLines w:val="0"/>
        <w:pageBreakBefore w:val="0"/>
        <w:numPr>
          <w:ilvl w:val="0"/>
          <w:numId w:val="0"/>
        </w:numPr>
        <w:kinsoku/>
        <w:wordWrap/>
        <w:overflowPunct/>
        <w:autoSpaceDE w:val="0"/>
        <w:autoSpaceDN w:val="0"/>
        <w:bidi w:val="0"/>
        <w:adjustRightInd/>
        <w:snapToGrid/>
        <w:spacing w:before="157" w:beforeLines="50" w:afterLines="0" w:line="400" w:lineRule="atLeast"/>
        <w:ind w:firstLine="480" w:firstLineChars="200"/>
        <w:rPr>
          <w:rFonts w:hint="eastAsia" w:ascii="宋体" w:hAnsi="宋体" w:eastAsia="宋体" w:cs="宋体"/>
          <w:color w:val="auto"/>
          <w:sz w:val="24"/>
          <w:szCs w:val="24"/>
          <w:highlight w:val="none"/>
          <w:u w:val="none"/>
        </w:rPr>
      </w:pPr>
      <w:r>
        <w:rPr>
          <w:rFonts w:hint="eastAsia" w:ascii="宋体" w:hAnsi="宋体" w:cs="宋体"/>
          <w:color w:val="auto"/>
          <w:sz w:val="24"/>
          <w:szCs w:val="24"/>
          <w:highlight w:val="none"/>
          <w:u w:val="none"/>
        </w:rPr>
        <w:t>因履行本合同所发生的所有争议，应由争议方书面告知对方争议内容，双方协商解决；如果双方不能协商一致，</w:t>
      </w:r>
      <w:r>
        <w:rPr>
          <w:rFonts w:hint="eastAsia" w:ascii="宋体" w:hAnsi="宋体" w:cs="宋体"/>
          <w:color w:val="auto"/>
          <w:sz w:val="24"/>
          <w:szCs w:val="24"/>
          <w:highlight w:val="none"/>
          <w:lang w:eastAsia="zh-CN"/>
        </w:rPr>
        <w:t>☑</w:t>
      </w:r>
      <w:r>
        <w:rPr>
          <w:rFonts w:hint="eastAsia" w:ascii="宋体" w:hAnsi="宋体" w:cs="宋体"/>
          <w:bCs/>
          <w:color w:val="auto"/>
          <w:sz w:val="24"/>
          <w:szCs w:val="24"/>
          <w:highlight w:val="none"/>
          <w:u w:val="none"/>
        </w:rPr>
        <w:t>任何一方提起的诉讼均由</w:t>
      </w:r>
      <w:r>
        <w:rPr>
          <w:rFonts w:hint="eastAsia" w:ascii="宋体" w:hAnsi="宋体" w:cs="宋体"/>
          <w:color w:val="auto"/>
          <w:sz w:val="24"/>
          <w:szCs w:val="24"/>
          <w:highlight w:val="none"/>
          <w:u w:val="none"/>
          <w:lang w:val="en-US" w:eastAsia="zh-CN"/>
        </w:rPr>
        <w:t>当</w:t>
      </w:r>
      <w:r>
        <w:rPr>
          <w:rFonts w:hint="eastAsia" w:ascii="宋体" w:hAnsi="宋体" w:cs="宋体"/>
          <w:bCs/>
          <w:color w:val="auto"/>
          <w:sz w:val="24"/>
          <w:szCs w:val="24"/>
          <w:highlight w:val="none"/>
          <w:u w:val="none"/>
        </w:rPr>
        <w:t>地人民法院管辖。</w:t>
      </w:r>
      <w:r>
        <w:rPr>
          <w:rFonts w:hint="eastAsia" w:ascii="宋体" w:hAnsi="宋体" w:cs="宋体"/>
          <w:color w:val="auto"/>
          <w:sz w:val="24"/>
          <w:szCs w:val="24"/>
          <w:highlight w:val="none"/>
        </w:rPr>
        <w:t>□</w:t>
      </w:r>
      <w:r>
        <w:rPr>
          <w:rFonts w:hint="eastAsia" w:ascii="宋体" w:hAnsi="宋体" w:cs="宋体"/>
          <w:bCs/>
          <w:color w:val="auto"/>
          <w:sz w:val="24"/>
          <w:szCs w:val="24"/>
          <w:highlight w:val="none"/>
          <w:u w:val="none"/>
        </w:rPr>
        <w:t>任何一方可将该争议提交</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bCs/>
          <w:color w:val="auto"/>
          <w:sz w:val="24"/>
          <w:szCs w:val="24"/>
          <w:highlight w:val="none"/>
          <w:u w:val="none"/>
        </w:rPr>
        <w:t>仲裁委员会进行仲裁。</w:t>
      </w:r>
      <w:r>
        <w:rPr>
          <w:rFonts w:hint="eastAsia" w:ascii="宋体" w:hAnsi="宋体" w:cs="宋体"/>
          <w:color w:val="auto"/>
          <w:sz w:val="24"/>
          <w:szCs w:val="24"/>
          <w:highlight w:val="none"/>
          <w:u w:val="none"/>
          <w:lang w:val="en-US" w:eastAsia="zh-CN"/>
        </w:rPr>
        <w:t>在处理争议期间，除争议部分外，合同的其它部分应继续执行。</w:t>
      </w:r>
    </w:p>
    <w:p w14:paraId="40A3498C">
      <w:pPr>
        <w:pageBreakBefore w:val="0"/>
        <w:numPr>
          <w:ilvl w:val="-1"/>
          <w:numId w:val="0"/>
        </w:numPr>
        <w:kinsoku/>
        <w:wordWrap/>
        <w:overflowPunct/>
        <w:topLinePunct w:val="0"/>
        <w:autoSpaceDE/>
        <w:autoSpaceDN/>
        <w:bidi w:val="0"/>
        <w:adjustRightInd/>
        <w:snapToGrid/>
        <w:spacing w:before="157" w:beforeLines="50" w:afterLines="-2147483648" w:line="400" w:lineRule="atLeast"/>
        <w:ind w:firstLine="482" w:firstLineChars="200"/>
        <w:textAlignment w:val="auto"/>
        <w:rPr>
          <w:rFonts w:hint="eastAsia" w:ascii="宋体" w:hAnsi="宋体" w:cs="宋体"/>
          <w:b/>
          <w:bCs/>
          <w:color w:val="auto"/>
          <w:sz w:val="24"/>
          <w:szCs w:val="24"/>
          <w:highlight w:val="none"/>
          <w:lang w:val="en-US" w:eastAsia="zh-CN" w:bidi="ar-SA"/>
        </w:rPr>
      </w:pPr>
    </w:p>
    <w:p w14:paraId="6FD2DEB1">
      <w:pPr>
        <w:pageBreakBefore w:val="0"/>
        <w:numPr>
          <w:ilvl w:val="-1"/>
          <w:numId w:val="0"/>
        </w:numPr>
        <w:kinsoku/>
        <w:wordWrap/>
        <w:overflowPunct/>
        <w:topLinePunct w:val="0"/>
        <w:autoSpaceDE/>
        <w:autoSpaceDN/>
        <w:bidi w:val="0"/>
        <w:adjustRightInd/>
        <w:snapToGrid/>
        <w:spacing w:before="157" w:beforeLines="50" w:afterLines="-2147483648" w:line="400" w:lineRule="atLeast"/>
        <w:ind w:firstLine="0" w:firstLineChars="0"/>
        <w:textAlignment w:val="auto"/>
        <w:rPr>
          <w:rFonts w:hint="eastAsia" w:ascii="宋体" w:hAnsi="宋体" w:eastAsia="宋体" w:cs="宋体"/>
          <w:b/>
          <w:bCs/>
          <w:color w:val="auto"/>
          <w:sz w:val="24"/>
          <w:szCs w:val="24"/>
          <w:highlight w:val="none"/>
          <w:lang w:val="zh-CN" w:bidi="ar-SA"/>
        </w:rPr>
      </w:pPr>
      <w:r>
        <w:rPr>
          <w:rFonts w:hint="eastAsia" w:ascii="宋体" w:hAnsi="宋体" w:cs="宋体"/>
          <w:b/>
          <w:bCs/>
          <w:color w:val="auto"/>
          <w:sz w:val="24"/>
          <w:szCs w:val="24"/>
          <w:highlight w:val="none"/>
          <w:lang w:val="en-US" w:eastAsia="zh-CN" w:bidi="ar-SA"/>
        </w:rPr>
        <w:t>8.</w:t>
      </w:r>
      <w:r>
        <w:rPr>
          <w:rFonts w:hint="eastAsia" w:ascii="宋体" w:hAnsi="宋体" w:eastAsia="宋体" w:cs="宋体"/>
          <w:b/>
          <w:bCs/>
          <w:color w:val="auto"/>
          <w:sz w:val="24"/>
          <w:szCs w:val="24"/>
          <w:highlight w:val="none"/>
          <w:lang w:val="zh-CN" w:bidi="ar-SA"/>
        </w:rPr>
        <w:t>不可抗力</w:t>
      </w:r>
    </w:p>
    <w:p w14:paraId="592D0DFA">
      <w:pPr>
        <w:pageBreakBefore w:val="0"/>
        <w:numPr>
          <w:ilvl w:val="0"/>
          <w:numId w:val="0"/>
        </w:numPr>
        <w:kinsoku/>
        <w:wordWrap/>
        <w:overflowPunct/>
        <w:topLinePunct w:val="0"/>
        <w:autoSpaceDE/>
        <w:autoSpaceDN/>
        <w:bidi w:val="0"/>
        <w:adjustRightInd/>
        <w:snapToGrid/>
        <w:spacing w:before="157" w:beforeLines="50" w:afterLines="-2147483648" w:line="40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在合同履行期间，除发生不可抗力（包括但不限于地震、洪水、战争、台风等自然灾害）外，双方应积极配合履行好本合同义务。乙方在不可抗力(应提供经有关权威机构书面证实的材料)发生后应当在合理时间内及时通知甲方，并在</w:t>
      </w:r>
      <w:r>
        <w:rPr>
          <w:rFonts w:hint="eastAsia" w:ascii="宋体" w:hAnsi="宋体" w:eastAsia="宋体" w:cs="宋体"/>
          <w:color w:val="auto"/>
          <w:sz w:val="24"/>
          <w:szCs w:val="24"/>
          <w:highlight w:val="none"/>
          <w:u w:val="single"/>
          <w:lang w:val="en-US" w:eastAsia="zh-CN"/>
        </w:rPr>
        <w:t>14天</w:t>
      </w:r>
      <w:r>
        <w:rPr>
          <w:rFonts w:hint="eastAsia" w:ascii="宋体" w:hAnsi="宋体" w:eastAsia="宋体" w:cs="宋体"/>
          <w:color w:val="auto"/>
          <w:sz w:val="24"/>
          <w:szCs w:val="24"/>
          <w:highlight w:val="none"/>
          <w:lang w:val="en-US" w:eastAsia="zh-CN"/>
        </w:rPr>
        <w:t>内向甲方提供有效证明文件，并及时采取合理的保护措施。如未能及时通知甲方，损失由乙方承担。</w:t>
      </w:r>
    </w:p>
    <w:p w14:paraId="658731A5">
      <w:pPr>
        <w:snapToGrid w:val="0"/>
        <w:spacing w:before="157" w:beforeLines="50" w:line="400" w:lineRule="atLeast"/>
        <w:ind w:firstLine="482" w:firstLineChars="200"/>
        <w:outlineLvl w:val="0"/>
        <w:rPr>
          <w:rFonts w:hint="eastAsia" w:ascii="宋体" w:hAnsi="宋体" w:cs="宋体"/>
          <w:b/>
          <w:color w:val="auto"/>
          <w:sz w:val="24"/>
          <w:szCs w:val="24"/>
          <w:highlight w:val="none"/>
          <w:lang w:val="en-US" w:eastAsia="zh-CN"/>
        </w:rPr>
      </w:pPr>
      <w:bookmarkStart w:id="15" w:name="_Toc12670"/>
    </w:p>
    <w:p w14:paraId="3982D059">
      <w:pPr>
        <w:snapToGrid w:val="0"/>
        <w:spacing w:before="157" w:beforeLines="50" w:line="400" w:lineRule="atLeast"/>
        <w:ind w:firstLine="0" w:firstLineChars="0"/>
        <w:outlineLvl w:val="0"/>
        <w:rPr>
          <w:rFonts w:hint="eastAsia" w:ascii="宋体" w:hAnsi="宋体" w:cs="宋体"/>
          <w:color w:val="auto"/>
          <w:sz w:val="24"/>
          <w:szCs w:val="24"/>
          <w:highlight w:val="none"/>
        </w:rPr>
      </w:pPr>
      <w:r>
        <w:rPr>
          <w:rFonts w:hint="eastAsia" w:ascii="宋体" w:hAnsi="宋体" w:cs="宋体"/>
          <w:b/>
          <w:color w:val="auto"/>
          <w:sz w:val="24"/>
          <w:szCs w:val="24"/>
          <w:highlight w:val="none"/>
          <w:lang w:val="en-US" w:eastAsia="zh-CN"/>
        </w:rPr>
        <w:t>9</w:t>
      </w:r>
      <w:r>
        <w:rPr>
          <w:rFonts w:hint="eastAsia" w:ascii="宋体" w:hAnsi="宋体" w:cs="宋体"/>
          <w:b/>
          <w:color w:val="auto"/>
          <w:sz w:val="24"/>
          <w:szCs w:val="24"/>
          <w:highlight w:val="none"/>
        </w:rPr>
        <w:t>.合规承诺</w:t>
      </w:r>
      <w:bookmarkEnd w:id="15"/>
    </w:p>
    <w:p w14:paraId="0B435930">
      <w:pPr>
        <w:spacing w:before="156" w:beforeLines="50" w:line="400" w:lineRule="atLeas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u w:val="none"/>
          <w:lang w:eastAsia="zh-CN"/>
        </w:rPr>
        <w:t xml:space="preserve"> </w:t>
      </w:r>
      <w:r>
        <w:rPr>
          <w:rFonts w:hint="eastAsia" w:ascii="宋体" w:hAnsi="宋体" w:cs="宋体"/>
          <w:color w:val="auto"/>
          <w:sz w:val="24"/>
          <w:szCs w:val="24"/>
          <w:highlight w:val="none"/>
        </w:rPr>
        <w:t>双方保证已经就以下承诺内容与双方的管理层、董事、一般管理人员、经办人或其他相关人员（包括但不限于其任何关联方、分包商、顾问、代表或代理）进行了充分的沟通，并确保上述人员遵守本承诺条款的要求：</w:t>
      </w:r>
    </w:p>
    <w:p w14:paraId="65367C61">
      <w:pPr>
        <w:spacing w:before="156" w:beforeLines="50" w:line="400" w:lineRule="atLeas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双方均不得向对方或对方经办人或其他相关人员索要、收受、提供、给予合同约定外的任何利益，包括但不限于明扣、暗扣、现金、购物卡、实物、有价证券、旅游或其他非物质性利益等；</w:t>
      </w:r>
    </w:p>
    <w:p w14:paraId="195B7506">
      <w:pPr>
        <w:spacing w:before="156" w:beforeLines="50" w:line="400" w:lineRule="atLeas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双方完全遵守所有适用的中国法律包括反腐败、反洗钱、反恐怖主义、出口管制和经济制裁以及反联合抵制的法律；</w:t>
      </w:r>
    </w:p>
    <w:p w14:paraId="48849A27">
      <w:pPr>
        <w:spacing w:before="156" w:beforeLines="50" w:line="400" w:lineRule="atLeas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双方没有，并且没有任何证据显示其任何董事、公司管理人员、员工或任何其它为其工作的人员（包括但不限于其任何关联方、分包商、顾问、代表或代理）已经直接或间接地参与被禁止的交易（“被禁止的交易”），包括但不限于：</w:t>
      </w:r>
    </w:p>
    <w:p w14:paraId="0CC71DA4">
      <w:pPr>
        <w:spacing w:before="156" w:beforeLines="50" w:line="400" w:lineRule="atLeas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接受、转让、转移、留存、使用、策划、分流或藏匿任何犯罪活动的收益，包括毒品交易，欺诈和贿赂政府官员；</w:t>
      </w:r>
    </w:p>
    <w:p w14:paraId="517CFC7D">
      <w:pPr>
        <w:spacing w:before="156" w:beforeLines="50" w:line="400" w:lineRule="atLeas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从事或参与为任何恐怖分子、活动或组织筹资、提供财务或其他方式的支持、赞助、协助、或提供援助；</w:t>
      </w:r>
    </w:p>
    <w:p w14:paraId="66578565">
      <w:pPr>
        <w:spacing w:before="156" w:beforeLines="50" w:line="400" w:lineRule="atLeas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与某一被指定人进行任何交易或开展商业往来。“被指定人”指出现在美国、中国或联合国公布的关于洗钱、资助恐怖主义、毒品交易、或经济或武器禁运名单上的个人或实体。</w:t>
      </w:r>
    </w:p>
    <w:p w14:paraId="7ED3B901">
      <w:pPr>
        <w:spacing w:before="156" w:beforeLines="50" w:line="400" w:lineRule="atLeas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双方没有直接或间接地与任何政府官员分享或许诺分享其从</w:t>
      </w:r>
      <w:r>
        <w:rPr>
          <w:rFonts w:hint="default" w:ascii="宋体" w:hAnsi="宋体" w:cs="宋体"/>
          <w:color w:val="auto"/>
          <w:sz w:val="24"/>
          <w:szCs w:val="24"/>
          <w:highlight w:val="none"/>
          <w:lang w:val="en-US" w:eastAsia="zh-CN"/>
        </w:rPr>
        <w:t>对</w:t>
      </w:r>
      <w:r>
        <w:rPr>
          <w:rFonts w:hint="eastAsia" w:ascii="宋体" w:hAnsi="宋体" w:cs="宋体"/>
          <w:color w:val="auto"/>
          <w:sz w:val="24"/>
          <w:szCs w:val="24"/>
          <w:highlight w:val="none"/>
        </w:rPr>
        <w:t>方得到的或与</w:t>
      </w:r>
      <w:r>
        <w:rPr>
          <w:rFonts w:hint="eastAsia" w:ascii="宋体" w:hAnsi="宋体" w:cs="宋体"/>
          <w:color w:val="auto"/>
          <w:sz w:val="24"/>
          <w:szCs w:val="24"/>
          <w:highlight w:val="none"/>
          <w:lang w:val="en-US" w:eastAsia="zh-CN"/>
        </w:rPr>
        <w:t>对</w:t>
      </w:r>
      <w:r>
        <w:rPr>
          <w:rFonts w:hint="eastAsia" w:ascii="宋体" w:hAnsi="宋体" w:cs="宋体"/>
          <w:color w:val="auto"/>
          <w:sz w:val="24"/>
          <w:szCs w:val="24"/>
          <w:highlight w:val="none"/>
        </w:rPr>
        <w:t>方相关的费用或任何其它资金；</w:t>
      </w:r>
    </w:p>
    <w:p w14:paraId="170CC5DF">
      <w:pPr>
        <w:spacing w:before="156" w:beforeLines="50" w:line="400" w:lineRule="atLeas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 xml:space="preserve"> 如发现</w:t>
      </w:r>
      <w:r>
        <w:rPr>
          <w:rFonts w:hint="eastAsia" w:ascii="宋体" w:hAnsi="宋体" w:cs="宋体"/>
          <w:color w:val="auto"/>
          <w:sz w:val="24"/>
          <w:szCs w:val="24"/>
          <w:highlight w:val="none"/>
          <w:lang w:val="en-US" w:eastAsia="zh-CN"/>
        </w:rPr>
        <w:t>一</w:t>
      </w:r>
      <w:r>
        <w:rPr>
          <w:rFonts w:hint="eastAsia" w:ascii="宋体" w:hAnsi="宋体" w:cs="宋体"/>
          <w:color w:val="auto"/>
          <w:sz w:val="24"/>
          <w:szCs w:val="24"/>
          <w:highlight w:val="none"/>
        </w:rPr>
        <w:t>方违反本条，</w:t>
      </w:r>
      <w:r>
        <w:rPr>
          <w:rFonts w:hint="eastAsia" w:ascii="宋体" w:hAnsi="宋体" w:cs="宋体"/>
          <w:color w:val="auto"/>
          <w:sz w:val="24"/>
          <w:szCs w:val="24"/>
          <w:highlight w:val="none"/>
          <w:lang w:val="en-US" w:eastAsia="zh-CN"/>
        </w:rPr>
        <w:t>被</w:t>
      </w:r>
      <w:r>
        <w:rPr>
          <w:rFonts w:hint="eastAsia" w:ascii="宋体" w:hAnsi="宋体" w:cs="宋体"/>
          <w:color w:val="auto"/>
          <w:sz w:val="24"/>
          <w:szCs w:val="24"/>
          <w:highlight w:val="none"/>
        </w:rPr>
        <w:t>违反方有权单方面终止合同，并不承担违约责任。</w:t>
      </w:r>
    </w:p>
    <w:p w14:paraId="5B8362F2">
      <w:pPr>
        <w:numPr>
          <w:ilvl w:val="0"/>
          <w:numId w:val="0"/>
        </w:numPr>
        <w:tabs>
          <w:tab w:val="left" w:pos="3180"/>
        </w:tabs>
        <w:spacing w:before="157" w:beforeLines="50" w:line="400" w:lineRule="atLeast"/>
        <w:ind w:firstLine="482" w:firstLineChars="200"/>
        <w:outlineLvl w:val="0"/>
        <w:rPr>
          <w:rFonts w:hint="eastAsia" w:ascii="宋体" w:hAnsi="宋体" w:cs="宋体"/>
          <w:b/>
          <w:color w:val="auto"/>
          <w:sz w:val="24"/>
          <w:szCs w:val="24"/>
          <w:highlight w:val="none"/>
          <w:lang w:val="en-US" w:eastAsia="zh-CN"/>
        </w:rPr>
      </w:pPr>
    </w:p>
    <w:p w14:paraId="1D211C77">
      <w:pPr>
        <w:numPr>
          <w:ilvl w:val="0"/>
          <w:numId w:val="0"/>
        </w:numPr>
        <w:tabs>
          <w:tab w:val="left" w:pos="3180"/>
        </w:tabs>
        <w:spacing w:before="157" w:beforeLines="50" w:line="400" w:lineRule="atLeast"/>
        <w:ind w:firstLine="0" w:firstLineChars="0"/>
        <w:outlineLvl w:val="0"/>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10.</w:t>
      </w:r>
      <w:r>
        <w:rPr>
          <w:rFonts w:hint="eastAsia" w:ascii="宋体" w:hAnsi="宋体" w:cs="宋体"/>
          <w:b/>
          <w:color w:val="auto"/>
          <w:sz w:val="24"/>
          <w:szCs w:val="24"/>
          <w:highlight w:val="none"/>
        </w:rPr>
        <w:t>保密</w:t>
      </w:r>
    </w:p>
    <w:p w14:paraId="2F8C73CB">
      <w:pPr>
        <w:keepNext/>
        <w:numPr>
          <w:ilvl w:val="-1"/>
          <w:numId w:val="0"/>
        </w:numPr>
        <w:snapToGrid w:val="0"/>
        <w:spacing w:before="0" w:beforeLines="-2147483648" w:line="360" w:lineRule="auto"/>
        <w:ind w:firstLine="480" w:firstLineChars="200"/>
        <w:jc w:val="left"/>
        <w:outlineLvl w:val="9"/>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val="en-US" w:eastAsia="zh-CN" w:bidi="ar"/>
        </w:rPr>
        <w:t xml:space="preserve"> 10</w:t>
      </w:r>
      <w:r>
        <w:rPr>
          <w:rFonts w:hint="eastAsia" w:ascii="宋体" w:hAnsi="宋体" w:cs="宋体"/>
          <w:color w:val="auto"/>
          <w:sz w:val="24"/>
          <w:szCs w:val="24"/>
          <w:highlight w:val="none"/>
          <w:lang w:bidi="ar"/>
        </w:rPr>
        <w:t>.1在本合同签订前、履行中及终止后，未经披露方书面同意，接收方对披露方提供的资料、信息（包括但不限于商业秘密、技术秘密、内部管理资料等）负严格的保密责任。</w:t>
      </w:r>
      <w:r>
        <w:rPr>
          <w:rFonts w:hint="eastAsia" w:ascii="宋体" w:hAnsi="宋体" w:cs="宋体"/>
          <w:color w:val="auto"/>
          <w:sz w:val="24"/>
          <w:szCs w:val="24"/>
          <w:highlight w:val="none"/>
          <w:lang w:eastAsia="zh-CN" w:bidi="ar"/>
        </w:rPr>
        <w:t>违约</w:t>
      </w:r>
      <w:r>
        <w:rPr>
          <w:rFonts w:hint="eastAsia" w:ascii="宋体" w:hAnsi="宋体" w:cs="宋体"/>
          <w:color w:val="auto"/>
          <w:sz w:val="24"/>
          <w:szCs w:val="24"/>
          <w:highlight w:val="none"/>
          <w:lang w:bidi="ar"/>
        </w:rPr>
        <w:t>方违反约定导致</w:t>
      </w:r>
      <w:r>
        <w:rPr>
          <w:rFonts w:hint="eastAsia" w:ascii="宋体" w:hAnsi="宋体" w:cs="宋体"/>
          <w:color w:val="auto"/>
          <w:sz w:val="24"/>
          <w:szCs w:val="24"/>
          <w:highlight w:val="none"/>
          <w:lang w:eastAsia="zh-CN" w:bidi="ar"/>
        </w:rPr>
        <w:t>守约</w:t>
      </w:r>
      <w:r>
        <w:rPr>
          <w:rFonts w:hint="eastAsia" w:ascii="宋体" w:hAnsi="宋体" w:cs="宋体"/>
          <w:color w:val="auto"/>
          <w:sz w:val="24"/>
          <w:szCs w:val="24"/>
          <w:highlight w:val="none"/>
          <w:lang w:bidi="ar"/>
        </w:rPr>
        <w:t>方遭受损失或不利影响的</w:t>
      </w:r>
      <w:r>
        <w:rPr>
          <w:rFonts w:hint="eastAsia" w:ascii="宋体" w:hAnsi="宋体" w:cs="宋体"/>
          <w:color w:val="auto"/>
          <w:sz w:val="24"/>
          <w:szCs w:val="24"/>
          <w:highlight w:val="none"/>
          <w:lang w:eastAsia="zh-CN" w:bidi="ar"/>
        </w:rPr>
        <w:t>，</w:t>
      </w:r>
      <w:r>
        <w:rPr>
          <w:rFonts w:hint="eastAsia" w:ascii="宋体" w:hAnsi="宋体" w:cs="宋体"/>
          <w:color w:val="auto"/>
          <w:sz w:val="24"/>
          <w:szCs w:val="24"/>
          <w:highlight w:val="none"/>
          <w:lang w:bidi="ar"/>
        </w:rPr>
        <w:t>应赔偿因此给对方造成的所有损失，损失额难以确定的，以本合同报酬总额</w:t>
      </w:r>
      <w:r>
        <w:rPr>
          <w:rFonts w:hint="eastAsia" w:ascii="宋体" w:hAnsi="宋体" w:cs="宋体"/>
          <w:color w:val="auto"/>
          <w:sz w:val="24"/>
          <w:szCs w:val="24"/>
          <w:highlight w:val="none"/>
          <w:lang w:val="en-US" w:eastAsia="zh-CN" w:bidi="ar"/>
        </w:rPr>
        <w:t>5</w:t>
      </w:r>
      <w:r>
        <w:rPr>
          <w:rFonts w:hint="eastAsia" w:ascii="宋体" w:hAnsi="宋体" w:cs="宋体"/>
          <w:color w:val="auto"/>
          <w:sz w:val="24"/>
          <w:szCs w:val="24"/>
          <w:highlight w:val="none"/>
          <w:lang w:bidi="ar"/>
        </w:rPr>
        <w:t>%作为损失额。</w:t>
      </w:r>
    </w:p>
    <w:p w14:paraId="5F030F21">
      <w:pPr>
        <w:keepNext/>
        <w:numPr>
          <w:ilvl w:val="-1"/>
          <w:numId w:val="0"/>
        </w:numPr>
        <w:snapToGrid w:val="0"/>
        <w:spacing w:before="0" w:beforeLines="-2147483648" w:line="360" w:lineRule="auto"/>
        <w:ind w:firstLine="480" w:firstLineChars="200"/>
        <w:jc w:val="left"/>
        <w:outlineLvl w:val="9"/>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val="en-US" w:eastAsia="zh-CN" w:bidi="ar"/>
        </w:rPr>
        <w:t>10</w:t>
      </w:r>
      <w:r>
        <w:rPr>
          <w:rFonts w:hint="eastAsia" w:ascii="宋体" w:hAnsi="宋体" w:cs="宋体"/>
          <w:color w:val="auto"/>
          <w:sz w:val="24"/>
          <w:szCs w:val="24"/>
          <w:highlight w:val="none"/>
          <w:lang w:bidi="ar"/>
        </w:rPr>
        <w:t>.2未经</w:t>
      </w:r>
      <w:r>
        <w:rPr>
          <w:rFonts w:hint="eastAsia" w:ascii="宋体" w:hAnsi="宋体" w:cs="宋体"/>
          <w:color w:val="auto"/>
          <w:sz w:val="24"/>
          <w:szCs w:val="24"/>
          <w:highlight w:val="none"/>
          <w:lang w:eastAsia="zh-CN" w:bidi="ar"/>
        </w:rPr>
        <w:t>对</w:t>
      </w:r>
      <w:r>
        <w:rPr>
          <w:rFonts w:hint="eastAsia" w:ascii="宋体" w:hAnsi="宋体" w:cs="宋体"/>
          <w:color w:val="auto"/>
          <w:sz w:val="24"/>
          <w:szCs w:val="24"/>
          <w:highlight w:val="none"/>
          <w:lang w:bidi="ar"/>
        </w:rPr>
        <w:t>方书面同意，</w:t>
      </w:r>
      <w:r>
        <w:rPr>
          <w:rFonts w:hint="eastAsia" w:ascii="宋体" w:hAnsi="宋体" w:cs="宋体"/>
          <w:color w:val="auto"/>
          <w:sz w:val="24"/>
          <w:szCs w:val="24"/>
          <w:highlight w:val="none"/>
          <w:lang w:eastAsia="zh-CN" w:bidi="ar"/>
        </w:rPr>
        <w:t>任一</w:t>
      </w:r>
      <w:r>
        <w:rPr>
          <w:rFonts w:hint="eastAsia" w:ascii="宋体" w:hAnsi="宋体" w:cs="宋体"/>
          <w:color w:val="auto"/>
          <w:sz w:val="24"/>
          <w:szCs w:val="24"/>
          <w:highlight w:val="none"/>
          <w:lang w:bidi="ar"/>
        </w:rPr>
        <w:t>方不得将上述资料及信息在任何时间以任何方式披露给任何第三人。也不得将上述资料及信息用于本合同以外的目的。</w:t>
      </w:r>
    </w:p>
    <w:p w14:paraId="31065457">
      <w:pPr>
        <w:keepNext/>
        <w:keepLines w:val="0"/>
        <w:pageBreakBefore w:val="0"/>
        <w:kinsoku/>
        <w:wordWrap/>
        <w:overflowPunct/>
        <w:bidi w:val="0"/>
        <w:adjustRightInd/>
        <w:snapToGrid w:val="0"/>
        <w:spacing w:before="157" w:beforeLines="50" w:line="400" w:lineRule="atLeast"/>
        <w:ind w:firstLine="480" w:firstLineChars="200"/>
        <w:jc w:val="both"/>
        <w:rPr>
          <w:rFonts w:hint="eastAsia" w:ascii="宋体" w:hAnsi="宋体" w:cs="宋体"/>
          <w:b/>
          <w:color w:val="auto"/>
          <w:sz w:val="24"/>
          <w:szCs w:val="24"/>
          <w:highlight w:val="none"/>
        </w:rPr>
      </w:pPr>
      <w:r>
        <w:rPr>
          <w:rFonts w:hint="eastAsia" w:ascii="宋体" w:hAnsi="宋体" w:cs="宋体"/>
          <w:color w:val="auto"/>
          <w:sz w:val="24"/>
          <w:szCs w:val="24"/>
          <w:highlight w:val="none"/>
          <w:lang w:val="en-US" w:eastAsia="zh-CN" w:bidi="ar"/>
        </w:rPr>
        <w:t>10</w:t>
      </w:r>
      <w:r>
        <w:rPr>
          <w:rFonts w:hint="eastAsia" w:ascii="宋体" w:hAnsi="宋体" w:cs="宋体"/>
          <w:color w:val="auto"/>
          <w:sz w:val="24"/>
          <w:szCs w:val="24"/>
          <w:highlight w:val="none"/>
          <w:lang w:bidi="ar"/>
        </w:rPr>
        <w:t>.3保密条款具有独立性，不受本合同的终止或解除的影响。</w:t>
      </w:r>
      <w:bookmarkStart w:id="16" w:name="_Toc9045"/>
    </w:p>
    <w:p w14:paraId="629A18C5">
      <w:pPr>
        <w:snapToGrid w:val="0"/>
        <w:spacing w:before="157" w:beforeLines="50" w:line="400" w:lineRule="atLeast"/>
        <w:ind w:left="0" w:leftChars="0" w:firstLine="0" w:firstLineChars="0"/>
        <w:outlineLvl w:val="0"/>
        <w:rPr>
          <w:rFonts w:hint="eastAsia" w:ascii="宋体" w:hAnsi="宋体" w:cs="宋体"/>
          <w:b/>
          <w:color w:val="auto"/>
          <w:sz w:val="24"/>
          <w:szCs w:val="24"/>
          <w:highlight w:val="none"/>
        </w:rPr>
      </w:pPr>
    </w:p>
    <w:p w14:paraId="7EBD14D1">
      <w:pPr>
        <w:snapToGrid w:val="0"/>
        <w:spacing w:before="157" w:beforeLines="50" w:line="400" w:lineRule="atLeast"/>
        <w:ind w:left="0" w:leftChars="0" w:firstLine="0" w:firstLineChars="0"/>
        <w:outlineLvl w:val="0"/>
        <w:rPr>
          <w:rFonts w:hint="eastAsia" w:ascii="宋体" w:hAnsi="宋体" w:cs="宋体"/>
          <w:b/>
          <w:color w:val="auto"/>
          <w:sz w:val="24"/>
          <w:szCs w:val="24"/>
          <w:highlight w:val="none"/>
        </w:rPr>
      </w:pPr>
      <w:r>
        <w:rPr>
          <w:rFonts w:hint="eastAsia" w:ascii="宋体" w:hAnsi="宋体" w:cs="宋体"/>
          <w:b/>
          <w:color w:val="auto"/>
          <w:sz w:val="24"/>
          <w:szCs w:val="24"/>
          <w:highlight w:val="none"/>
        </w:rPr>
        <w:t>1</w:t>
      </w:r>
      <w:r>
        <w:rPr>
          <w:rFonts w:hint="eastAsia" w:ascii="宋体" w:hAnsi="宋体" w:cs="宋体"/>
          <w:b/>
          <w:color w:val="auto"/>
          <w:sz w:val="24"/>
          <w:szCs w:val="24"/>
          <w:highlight w:val="none"/>
          <w:lang w:val="en-US" w:eastAsia="zh-CN"/>
        </w:rPr>
        <w:t>1</w:t>
      </w:r>
      <w:r>
        <w:rPr>
          <w:rFonts w:hint="eastAsia" w:ascii="宋体" w:hAnsi="宋体" w:cs="宋体"/>
          <w:b/>
          <w:color w:val="auto"/>
          <w:sz w:val="24"/>
          <w:szCs w:val="24"/>
          <w:highlight w:val="none"/>
        </w:rPr>
        <w:t>.其他约定</w:t>
      </w:r>
      <w:bookmarkEnd w:id="16"/>
    </w:p>
    <w:p w14:paraId="2C17A69C">
      <w:pPr>
        <w:snapToGrid w:val="0"/>
        <w:spacing w:before="157" w:beforeLines="50" w:line="400" w:lineRule="atLeast"/>
        <w:ind w:left="0" w:leftChars="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.1合同附件均为本合同的组成部分，合同附件与合同正文冲突时，除非合同中另有明确约定，否则应以合同正文条款为准。</w:t>
      </w:r>
    </w:p>
    <w:p w14:paraId="1CBD2EE3">
      <w:pPr>
        <w:snapToGrid w:val="0"/>
        <w:spacing w:before="157" w:beforeLines="50" w:line="400" w:lineRule="atLeast"/>
        <w:ind w:left="0" w:leftChars="0" w:firstLine="480" w:firstLineChars="200"/>
        <w:rPr>
          <w:rFonts w:hint="eastAsia" w:ascii="宋体" w:hAnsi="宋体" w:cs="宋体"/>
          <w:color w:val="auto"/>
          <w:sz w:val="24"/>
          <w:szCs w:val="24"/>
          <w:highlight w:val="none"/>
        </w:rPr>
      </w:pPr>
    </w:p>
    <w:p w14:paraId="5B718E2C">
      <w:pPr>
        <w:snapToGrid w:val="0"/>
        <w:spacing w:before="157" w:beforeLines="50" w:line="400" w:lineRule="atLeast"/>
        <w:ind w:left="0" w:leftChars="0" w:firstLine="0" w:firstLineChars="0"/>
        <w:outlineLvl w:val="0"/>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rPr>
        <w:t>1</w:t>
      </w:r>
      <w:r>
        <w:rPr>
          <w:rFonts w:hint="eastAsia" w:ascii="宋体" w:hAnsi="宋体" w:cs="宋体"/>
          <w:b/>
          <w:color w:val="auto"/>
          <w:sz w:val="24"/>
          <w:szCs w:val="24"/>
          <w:highlight w:val="none"/>
          <w:lang w:val="en-US" w:eastAsia="zh-CN"/>
        </w:rPr>
        <w:t>2</w:t>
      </w:r>
      <w:r>
        <w:rPr>
          <w:rFonts w:hint="eastAsia" w:ascii="宋体" w:hAnsi="宋体" w:cs="宋体"/>
          <w:b/>
          <w:color w:val="auto"/>
          <w:sz w:val="24"/>
          <w:szCs w:val="24"/>
          <w:highlight w:val="none"/>
        </w:rPr>
        <w:t>.</w:t>
      </w:r>
      <w:r>
        <w:rPr>
          <w:rFonts w:hint="eastAsia" w:ascii="宋体" w:hAnsi="宋体" w:cs="宋体"/>
          <w:b/>
          <w:color w:val="auto"/>
          <w:sz w:val="24"/>
          <w:szCs w:val="24"/>
          <w:highlight w:val="none"/>
          <w:lang w:eastAsia="zh-CN"/>
        </w:rPr>
        <w:t>品牌保护</w:t>
      </w:r>
    </w:p>
    <w:p w14:paraId="517ECB1F">
      <w:pPr>
        <w:snapToGrid w:val="0"/>
        <w:spacing w:before="157" w:beforeLines="50" w:line="400" w:lineRule="atLeast"/>
        <w:ind w:left="0" w:leftChars="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 合同双</w:t>
      </w:r>
      <w:r>
        <w:rPr>
          <w:rFonts w:hint="eastAsia" w:ascii="宋体" w:hAnsi="宋体" w:cs="宋体"/>
          <w:color w:val="auto"/>
          <w:sz w:val="24"/>
          <w:szCs w:val="24"/>
          <w:highlight w:val="none"/>
          <w:lang w:eastAsia="zh-CN"/>
        </w:rPr>
        <w:t>方</w:t>
      </w:r>
      <w:r>
        <w:rPr>
          <w:rFonts w:hint="eastAsia" w:ascii="宋体" w:hAnsi="宋体" w:cs="宋体"/>
          <w:color w:val="auto"/>
          <w:sz w:val="24"/>
          <w:szCs w:val="24"/>
          <w:highlight w:val="none"/>
        </w:rPr>
        <w:t>不得擅自将</w:t>
      </w:r>
      <w:r>
        <w:rPr>
          <w:rFonts w:hint="eastAsia" w:ascii="宋体" w:hAnsi="宋体" w:cs="宋体"/>
          <w:color w:val="auto"/>
          <w:sz w:val="24"/>
          <w:szCs w:val="24"/>
          <w:highlight w:val="none"/>
          <w:lang w:val="en-US" w:eastAsia="zh-CN"/>
        </w:rPr>
        <w:t>对</w:t>
      </w:r>
      <w:r>
        <w:rPr>
          <w:rFonts w:hint="eastAsia" w:ascii="宋体" w:hAnsi="宋体" w:cs="宋体"/>
          <w:color w:val="auto"/>
          <w:sz w:val="24"/>
          <w:szCs w:val="24"/>
          <w:highlight w:val="none"/>
          <w:lang w:eastAsia="zh-CN"/>
        </w:rPr>
        <w:t>方</w:t>
      </w:r>
      <w:r>
        <w:rPr>
          <w:rFonts w:hint="eastAsia" w:ascii="宋体" w:hAnsi="宋体" w:cs="宋体"/>
          <w:color w:val="auto"/>
          <w:sz w:val="24"/>
          <w:szCs w:val="24"/>
          <w:highlight w:val="none"/>
        </w:rPr>
        <w:t>的品牌（包括但不限于商标、字号、标识等）内容用于广告宣传或业务推销等活动；若需使用，需经</w:t>
      </w:r>
      <w:r>
        <w:rPr>
          <w:rFonts w:hint="eastAsia" w:ascii="宋体" w:hAnsi="宋体" w:cs="宋体"/>
          <w:color w:val="auto"/>
          <w:sz w:val="24"/>
          <w:szCs w:val="24"/>
          <w:highlight w:val="none"/>
          <w:lang w:val="en-US" w:eastAsia="zh-CN"/>
        </w:rPr>
        <w:t>对</w:t>
      </w:r>
      <w:r>
        <w:rPr>
          <w:rFonts w:hint="eastAsia" w:ascii="宋体" w:hAnsi="宋体" w:cs="宋体"/>
          <w:color w:val="auto"/>
          <w:sz w:val="24"/>
          <w:szCs w:val="24"/>
          <w:highlight w:val="none"/>
          <w:lang w:eastAsia="zh-CN"/>
        </w:rPr>
        <w:t>方</w:t>
      </w:r>
      <w:r>
        <w:rPr>
          <w:rFonts w:hint="eastAsia" w:ascii="宋体" w:hAnsi="宋体" w:cs="宋体"/>
          <w:color w:val="auto"/>
          <w:sz w:val="24"/>
          <w:szCs w:val="24"/>
          <w:highlight w:val="none"/>
        </w:rPr>
        <w:t>书面授权，并事先将宣传样本等有关内容提交</w:t>
      </w:r>
      <w:r>
        <w:rPr>
          <w:rFonts w:hint="eastAsia" w:ascii="宋体" w:hAnsi="宋体" w:cs="宋体"/>
          <w:color w:val="auto"/>
          <w:sz w:val="24"/>
          <w:szCs w:val="24"/>
          <w:highlight w:val="none"/>
          <w:lang w:val="en-US" w:eastAsia="zh-CN"/>
        </w:rPr>
        <w:t>对</w:t>
      </w:r>
      <w:r>
        <w:rPr>
          <w:rFonts w:hint="eastAsia" w:ascii="宋体" w:hAnsi="宋体" w:cs="宋体"/>
          <w:color w:val="auto"/>
          <w:sz w:val="24"/>
          <w:szCs w:val="24"/>
          <w:highlight w:val="none"/>
          <w:lang w:eastAsia="zh-CN"/>
        </w:rPr>
        <w:t>方</w:t>
      </w:r>
      <w:r>
        <w:rPr>
          <w:rFonts w:hint="eastAsia" w:ascii="宋体" w:hAnsi="宋体" w:cs="宋体"/>
          <w:color w:val="auto"/>
          <w:sz w:val="24"/>
          <w:szCs w:val="24"/>
          <w:highlight w:val="none"/>
        </w:rPr>
        <w:t>确认。否则，</w:t>
      </w:r>
      <w:r>
        <w:rPr>
          <w:rFonts w:hint="eastAsia" w:ascii="宋体" w:hAnsi="宋体" w:cs="宋体"/>
          <w:color w:val="auto"/>
          <w:sz w:val="24"/>
          <w:szCs w:val="24"/>
          <w:highlight w:val="none"/>
          <w:lang w:val="en-US" w:eastAsia="zh-CN"/>
        </w:rPr>
        <w:t>被侵犯</w:t>
      </w:r>
      <w:r>
        <w:rPr>
          <w:rFonts w:hint="eastAsia" w:ascii="宋体" w:hAnsi="宋体" w:cs="宋体"/>
          <w:color w:val="auto"/>
          <w:sz w:val="24"/>
          <w:szCs w:val="24"/>
          <w:highlight w:val="none"/>
          <w:lang w:eastAsia="zh-CN"/>
        </w:rPr>
        <w:t>方</w:t>
      </w:r>
      <w:r>
        <w:rPr>
          <w:rFonts w:hint="eastAsia" w:ascii="宋体" w:hAnsi="宋体" w:cs="宋体"/>
          <w:color w:val="auto"/>
          <w:sz w:val="24"/>
          <w:szCs w:val="24"/>
          <w:highlight w:val="none"/>
        </w:rPr>
        <w:t>有权解除合同，并要求</w:t>
      </w:r>
      <w:r>
        <w:rPr>
          <w:rFonts w:hint="eastAsia" w:ascii="宋体" w:hAnsi="宋体" w:cs="宋体"/>
          <w:color w:val="auto"/>
          <w:sz w:val="24"/>
          <w:szCs w:val="24"/>
          <w:highlight w:val="none"/>
          <w:lang w:val="en-US" w:eastAsia="zh-CN"/>
        </w:rPr>
        <w:t>侵犯</w:t>
      </w:r>
      <w:r>
        <w:rPr>
          <w:rFonts w:hint="eastAsia" w:ascii="宋体" w:hAnsi="宋体" w:cs="宋体"/>
          <w:color w:val="auto"/>
          <w:sz w:val="24"/>
          <w:szCs w:val="24"/>
          <w:highlight w:val="none"/>
          <w:lang w:eastAsia="zh-CN"/>
        </w:rPr>
        <w:t>方</w:t>
      </w:r>
      <w:r>
        <w:rPr>
          <w:rFonts w:hint="eastAsia" w:ascii="宋体" w:hAnsi="宋体" w:cs="宋体"/>
          <w:color w:val="auto"/>
          <w:sz w:val="24"/>
          <w:szCs w:val="24"/>
          <w:highlight w:val="none"/>
        </w:rPr>
        <w:t>立即停止一切宣传等活动，积极消除对</w:t>
      </w:r>
      <w:r>
        <w:rPr>
          <w:rFonts w:hint="eastAsia" w:ascii="宋体" w:hAnsi="宋体" w:cs="宋体"/>
          <w:color w:val="auto"/>
          <w:sz w:val="24"/>
          <w:szCs w:val="24"/>
          <w:highlight w:val="none"/>
          <w:lang w:val="en-US" w:eastAsia="zh-CN"/>
        </w:rPr>
        <w:t>被侵犯</w:t>
      </w:r>
      <w:r>
        <w:rPr>
          <w:rFonts w:hint="eastAsia" w:ascii="宋体" w:hAnsi="宋体" w:cs="宋体"/>
          <w:color w:val="auto"/>
          <w:sz w:val="24"/>
          <w:szCs w:val="24"/>
          <w:highlight w:val="none"/>
          <w:lang w:eastAsia="zh-CN"/>
        </w:rPr>
        <w:t>方</w:t>
      </w:r>
      <w:r>
        <w:rPr>
          <w:rFonts w:hint="eastAsia" w:ascii="宋体" w:hAnsi="宋体" w:cs="宋体"/>
          <w:color w:val="auto"/>
          <w:sz w:val="24"/>
          <w:szCs w:val="24"/>
          <w:highlight w:val="none"/>
        </w:rPr>
        <w:t>造成的不良影响，向</w:t>
      </w:r>
      <w:r>
        <w:rPr>
          <w:rFonts w:hint="eastAsia" w:ascii="宋体" w:hAnsi="宋体" w:cs="宋体"/>
          <w:color w:val="auto"/>
          <w:sz w:val="24"/>
          <w:szCs w:val="24"/>
          <w:highlight w:val="none"/>
          <w:lang w:val="en-US" w:eastAsia="zh-CN"/>
        </w:rPr>
        <w:t>被侵犯</w:t>
      </w:r>
      <w:r>
        <w:rPr>
          <w:rFonts w:hint="eastAsia" w:ascii="宋体" w:hAnsi="宋体" w:cs="宋体"/>
          <w:color w:val="auto"/>
          <w:sz w:val="24"/>
          <w:szCs w:val="24"/>
          <w:highlight w:val="none"/>
          <w:lang w:eastAsia="zh-CN"/>
        </w:rPr>
        <w:t>方</w:t>
      </w:r>
      <w:r>
        <w:rPr>
          <w:rFonts w:hint="eastAsia" w:ascii="宋体" w:hAnsi="宋体" w:cs="宋体"/>
          <w:color w:val="auto"/>
          <w:sz w:val="24"/>
          <w:szCs w:val="24"/>
          <w:highlight w:val="none"/>
        </w:rPr>
        <w:t>一次性支付合同总额</w:t>
      </w:r>
      <w:r>
        <w:rPr>
          <w:rFonts w:hint="eastAsia" w:ascii="宋体" w:hAnsi="宋体" w:cs="宋体"/>
          <w:color w:val="auto"/>
          <w:sz w:val="24"/>
          <w:szCs w:val="24"/>
          <w:highlight w:val="none"/>
          <w:u w:val="single"/>
          <w:lang w:val="en-US" w:eastAsia="zh-CN"/>
        </w:rPr>
        <w:t>3</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的违约金，该违约金不足以弥补损失的，</w:t>
      </w:r>
      <w:r>
        <w:rPr>
          <w:rFonts w:hint="eastAsia" w:ascii="宋体" w:hAnsi="宋体" w:cs="宋体"/>
          <w:color w:val="auto"/>
          <w:sz w:val="24"/>
          <w:szCs w:val="24"/>
          <w:highlight w:val="none"/>
          <w:lang w:val="en-US" w:eastAsia="zh-CN"/>
        </w:rPr>
        <w:t>侵犯</w:t>
      </w:r>
      <w:r>
        <w:rPr>
          <w:rFonts w:hint="eastAsia" w:ascii="宋体" w:hAnsi="宋体" w:cs="宋体"/>
          <w:color w:val="auto"/>
          <w:sz w:val="24"/>
          <w:szCs w:val="24"/>
          <w:highlight w:val="none"/>
          <w:lang w:eastAsia="zh-CN"/>
        </w:rPr>
        <w:t>方</w:t>
      </w:r>
      <w:r>
        <w:rPr>
          <w:rFonts w:hint="eastAsia" w:ascii="宋体" w:hAnsi="宋体" w:cs="宋体"/>
          <w:color w:val="auto"/>
          <w:sz w:val="24"/>
          <w:szCs w:val="24"/>
          <w:highlight w:val="none"/>
        </w:rPr>
        <w:t>还应另外予以赔偿。同时，</w:t>
      </w:r>
      <w:r>
        <w:rPr>
          <w:rFonts w:hint="eastAsia" w:ascii="宋体" w:hAnsi="宋体" w:cs="宋体"/>
          <w:color w:val="auto"/>
          <w:sz w:val="24"/>
          <w:szCs w:val="24"/>
          <w:highlight w:val="none"/>
          <w:lang w:val="en-US" w:eastAsia="zh-CN"/>
        </w:rPr>
        <w:t>侵犯</w:t>
      </w:r>
      <w:r>
        <w:rPr>
          <w:rFonts w:hint="eastAsia" w:ascii="宋体" w:hAnsi="宋体" w:cs="宋体"/>
          <w:color w:val="auto"/>
          <w:sz w:val="24"/>
          <w:szCs w:val="24"/>
          <w:highlight w:val="none"/>
          <w:lang w:eastAsia="zh-CN"/>
        </w:rPr>
        <w:t>方</w:t>
      </w:r>
      <w:r>
        <w:rPr>
          <w:rFonts w:hint="eastAsia" w:ascii="宋体" w:hAnsi="宋体" w:cs="宋体"/>
          <w:color w:val="auto"/>
          <w:sz w:val="24"/>
          <w:szCs w:val="24"/>
          <w:highlight w:val="none"/>
        </w:rPr>
        <w:t>应对其自身行为承担全部法律责任。</w:t>
      </w:r>
    </w:p>
    <w:p w14:paraId="352EF705">
      <w:pPr>
        <w:keepNext w:val="0"/>
        <w:keepLines w:val="0"/>
        <w:pageBreakBefore w:val="0"/>
        <w:widowControl/>
        <w:tabs>
          <w:tab w:val="left" w:pos="3180"/>
        </w:tabs>
        <w:kinsoku/>
        <w:wordWrap/>
        <w:overflowPunct/>
        <w:topLinePunct w:val="0"/>
        <w:autoSpaceDE/>
        <w:autoSpaceDN/>
        <w:bidi w:val="0"/>
        <w:adjustRightInd/>
        <w:spacing w:before="157" w:beforeLines="50" w:line="400" w:lineRule="exact"/>
        <w:ind w:firstLine="0" w:firstLineChars="0"/>
        <w:textAlignment w:val="auto"/>
        <w:outlineLvl w:val="9"/>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13.条款的独立性</w:t>
      </w:r>
    </w:p>
    <w:p w14:paraId="769707DA">
      <w:pPr>
        <w:keepNext w:val="0"/>
        <w:keepLines w:val="0"/>
        <w:pageBreakBefore w:val="0"/>
        <w:kinsoku/>
        <w:wordWrap/>
        <w:overflowPunct/>
        <w:topLinePunct w:val="0"/>
        <w:autoSpaceDE/>
        <w:autoSpaceDN/>
        <w:bidi w:val="0"/>
        <w:adjustRightInd/>
        <w:snapToGrid w:val="0"/>
        <w:spacing w:before="157" w:beforeLines="50"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 </w:t>
      </w:r>
      <w:r>
        <w:rPr>
          <w:rFonts w:hint="eastAsia" w:ascii="宋体" w:hAnsi="宋体" w:eastAsia="宋体" w:cs="宋体"/>
          <w:bCs/>
          <w:color w:val="auto"/>
          <w:sz w:val="24"/>
          <w:highlight w:val="none"/>
          <w:lang w:bidi="ar"/>
        </w:rPr>
        <w:t>如本合同包含的某一条款或某些条款无论在任何方面由于任何原因被认为无效、非法或不可执行，则这种无效性、非法性或不可执行性将不影响本合同中任何其它条款及整个合同的有效性。法律另有明确规定的除外。</w:t>
      </w:r>
    </w:p>
    <w:p w14:paraId="37CA9004">
      <w:pPr>
        <w:keepNext w:val="0"/>
        <w:keepLines w:val="0"/>
        <w:pageBreakBefore w:val="0"/>
        <w:widowControl w:val="0"/>
        <w:kinsoku/>
        <w:wordWrap/>
        <w:overflowPunct/>
        <w:topLinePunct w:val="0"/>
        <w:autoSpaceDE/>
        <w:autoSpaceDN/>
        <w:bidi w:val="0"/>
        <w:adjustRightInd/>
        <w:spacing w:before="157" w:beforeLines="50" w:line="400" w:lineRule="exact"/>
        <w:ind w:left="0" w:right="0" w:rightChars="0" w:firstLine="0" w:firstLineChars="0"/>
        <w:jc w:val="left"/>
        <w:textAlignment w:val="auto"/>
        <w:outlineLvl w:val="9"/>
        <w:rPr>
          <w:rFonts w:hint="eastAsia" w:ascii="仿宋" w:hAnsi="仿宋" w:eastAsia="仿宋" w:cs="仿宋"/>
          <w:b/>
          <w:bCs w:val="0"/>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14.通知与送达</w:t>
      </w:r>
    </w:p>
    <w:p w14:paraId="43EB29F5">
      <w:pPr>
        <w:keepNext w:val="0"/>
        <w:keepLines w:val="0"/>
        <w:pageBreakBefore w:val="0"/>
        <w:widowControl w:val="0"/>
        <w:kinsoku/>
        <w:wordWrap/>
        <w:overflowPunct/>
        <w:topLinePunct w:val="0"/>
        <w:autoSpaceDE/>
        <w:autoSpaceDN/>
        <w:bidi w:val="0"/>
        <w:adjustRightInd/>
        <w:snapToGrid w:val="0"/>
        <w:spacing w:before="157" w:beforeLines="50" w:line="4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cs="宋体"/>
          <w:color w:val="auto"/>
          <w:sz w:val="24"/>
          <w:szCs w:val="24"/>
          <w:highlight w:val="none"/>
          <w:u w:val="none"/>
          <w:lang w:eastAsia="zh-CN"/>
        </w:rPr>
        <w:t xml:space="preserve"> </w:t>
      </w:r>
      <w:r>
        <w:rPr>
          <w:rFonts w:hint="eastAsia" w:ascii="宋体" w:hAnsi="宋体" w:eastAsia="宋体" w:cs="宋体"/>
          <w:color w:val="auto"/>
          <w:sz w:val="24"/>
          <w:szCs w:val="24"/>
          <w:highlight w:val="none"/>
          <w:u w:val="none"/>
        </w:rPr>
        <w:t>1</w:t>
      </w:r>
      <w:r>
        <w:rPr>
          <w:rFonts w:hint="eastAsia" w:ascii="宋体" w:hAnsi="宋体" w:eastAsia="宋体" w:cs="宋体"/>
          <w:color w:val="auto"/>
          <w:sz w:val="24"/>
          <w:szCs w:val="24"/>
          <w:highlight w:val="none"/>
          <w:u w:val="none"/>
          <w:lang w:val="en-US" w:eastAsia="zh-CN"/>
        </w:rPr>
        <w:t>4</w:t>
      </w:r>
      <w:r>
        <w:rPr>
          <w:rFonts w:hint="eastAsia" w:ascii="宋体" w:hAnsi="宋体" w:eastAsia="宋体" w:cs="宋体"/>
          <w:color w:val="auto"/>
          <w:sz w:val="24"/>
          <w:szCs w:val="24"/>
          <w:highlight w:val="none"/>
          <w:u w:val="none"/>
        </w:rPr>
        <w:t>.1任何一方发出的书面通知</w:t>
      </w:r>
      <w:r>
        <w:rPr>
          <w:rFonts w:hint="eastAsia" w:ascii="宋体" w:hAnsi="宋体" w:eastAsia="宋体" w:cs="宋体"/>
          <w:color w:val="auto"/>
          <w:sz w:val="24"/>
          <w:szCs w:val="24"/>
          <w:highlight w:val="none"/>
          <w:u w:val="none"/>
          <w:lang w:eastAsia="zh-CN"/>
        </w:rPr>
        <w:t>（应以合同语言书就）</w:t>
      </w:r>
      <w:r>
        <w:rPr>
          <w:rFonts w:hint="eastAsia" w:ascii="宋体" w:hAnsi="宋体" w:eastAsia="宋体" w:cs="宋体"/>
          <w:color w:val="auto"/>
          <w:sz w:val="24"/>
          <w:szCs w:val="24"/>
          <w:highlight w:val="none"/>
          <w:u w:val="none"/>
        </w:rPr>
        <w:t>及文件，均应以信函邮寄或电子邮件方式送达至本合同所列的地址并以到达接收方地址或接收方服务器时视为送达。任一方变更接收地址，均应及时书面通知另一方，否则视为未变更。</w:t>
      </w:r>
    </w:p>
    <w:p w14:paraId="730F185D">
      <w:pPr>
        <w:keepLines w:val="0"/>
        <w:pageBreakBefore w:val="0"/>
        <w:kinsoku/>
        <w:wordWrap/>
        <w:overflowPunct/>
        <w:topLinePunct w:val="0"/>
        <w:autoSpaceDE/>
        <w:autoSpaceDN/>
        <w:bidi w:val="0"/>
        <w:adjustRightInd/>
        <w:snapToGrid w:val="0"/>
        <w:spacing w:before="157" w:beforeLines="50" w:line="400" w:lineRule="atLeast"/>
        <w:ind w:firstLine="240" w:firstLineChars="100"/>
        <w:textAlignment w:val="auto"/>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color w:val="auto"/>
          <w:sz w:val="24"/>
          <w:szCs w:val="24"/>
          <w:highlight w:val="none"/>
          <w:u w:val="none"/>
          <w:lang w:val="en-US" w:eastAsia="zh-CN"/>
        </w:rPr>
        <w:t xml:space="preserve">  </w:t>
      </w:r>
      <w:r>
        <w:rPr>
          <w:rFonts w:hint="eastAsia" w:ascii="宋体" w:hAnsi="宋体" w:cs="宋体"/>
          <w:color w:val="auto"/>
          <w:sz w:val="24"/>
          <w:szCs w:val="24"/>
          <w:highlight w:val="none"/>
          <w:u w:val="none"/>
          <w:lang w:val="en-US" w:eastAsia="zh-CN"/>
        </w:rPr>
        <w:t>14.2</w:t>
      </w:r>
      <w:r>
        <w:rPr>
          <w:rFonts w:hint="eastAsia" w:ascii="宋体" w:hAnsi="宋体" w:eastAsia="宋体" w:cs="宋体"/>
          <w:b w:val="0"/>
          <w:bCs w:val="0"/>
          <w:color w:val="auto"/>
          <w:sz w:val="24"/>
          <w:szCs w:val="24"/>
          <w:highlight w:val="none"/>
          <w:u w:val="none"/>
          <w:lang w:eastAsia="zh-CN"/>
        </w:rPr>
        <w:t>对本合同涉及的双方分歧、索赔</w:t>
      </w:r>
      <w:r>
        <w:rPr>
          <w:rFonts w:hint="eastAsia" w:ascii="宋体" w:hAnsi="宋体" w:eastAsia="宋体" w:cs="宋体"/>
          <w:b w:val="0"/>
          <w:bCs w:val="0"/>
          <w:color w:val="auto"/>
          <w:sz w:val="24"/>
          <w:szCs w:val="24"/>
          <w:highlight w:val="none"/>
          <w:u w:val="none"/>
          <w:lang w:val="en-US" w:eastAsia="zh-CN"/>
        </w:rPr>
        <w:t>与其他</w:t>
      </w:r>
      <w:r>
        <w:rPr>
          <w:rFonts w:hint="eastAsia" w:ascii="宋体" w:hAnsi="宋体" w:eastAsia="宋体" w:cs="宋体"/>
          <w:b w:val="0"/>
          <w:bCs w:val="0"/>
          <w:color w:val="auto"/>
          <w:sz w:val="24"/>
          <w:szCs w:val="24"/>
          <w:highlight w:val="none"/>
          <w:u w:val="none"/>
          <w:lang w:eastAsia="zh-CN"/>
        </w:rPr>
        <w:t>争议事项的书面通知或文件，除按前述方式向对方合同联系人送达外，双方确认还须将相关通知或文件发送至以下邮箱：</w:t>
      </w:r>
    </w:p>
    <w:p w14:paraId="14F61026">
      <w:pPr>
        <w:keepLines w:val="0"/>
        <w:pageBreakBefore w:val="0"/>
        <w:kinsoku/>
        <w:wordWrap/>
        <w:overflowPunct/>
        <w:topLinePunct w:val="0"/>
        <w:autoSpaceDE/>
        <w:autoSpaceDN/>
        <w:bidi w:val="0"/>
        <w:adjustRightInd/>
        <w:snapToGrid w:val="0"/>
        <w:spacing w:before="157" w:beforeLines="50" w:line="400" w:lineRule="atLeast"/>
        <w:ind w:firstLine="480" w:firstLineChars="200"/>
        <w:textAlignment w:val="auto"/>
        <w:rPr>
          <w:rFonts w:hint="default"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eastAsia="zh-CN"/>
        </w:rPr>
        <w:fldChar w:fldCharType="begin"/>
      </w:r>
      <w:r>
        <w:rPr>
          <w:rFonts w:hint="eastAsia" w:ascii="宋体" w:hAnsi="宋体" w:eastAsia="宋体" w:cs="宋体"/>
          <w:b w:val="0"/>
          <w:bCs w:val="0"/>
          <w:color w:val="auto"/>
          <w:sz w:val="24"/>
          <w:szCs w:val="24"/>
          <w:highlight w:val="none"/>
          <w:u w:val="none"/>
          <w:lang w:eastAsia="zh-CN"/>
        </w:rPr>
        <w:instrText xml:space="preserve"> HYPERLINK "mailto:卖方邮箱【xushuang.sf@crrcgc.cc】" </w:instrText>
      </w:r>
      <w:r>
        <w:rPr>
          <w:rFonts w:hint="eastAsia" w:ascii="宋体" w:hAnsi="宋体" w:eastAsia="宋体" w:cs="宋体"/>
          <w:b w:val="0"/>
          <w:bCs w:val="0"/>
          <w:color w:val="auto"/>
          <w:sz w:val="24"/>
          <w:szCs w:val="24"/>
          <w:highlight w:val="none"/>
          <w:u w:val="none"/>
          <w:lang w:eastAsia="zh-CN"/>
        </w:rPr>
        <w:fldChar w:fldCharType="separate"/>
      </w:r>
      <w:r>
        <w:rPr>
          <w:rFonts w:hint="eastAsia" w:ascii="宋体" w:hAnsi="宋体" w:cs="宋体"/>
          <w:b w:val="0"/>
          <w:bCs w:val="0"/>
          <w:color w:val="auto"/>
          <w:sz w:val="24"/>
          <w:szCs w:val="24"/>
          <w:highlight w:val="none"/>
          <w:u w:val="none"/>
          <w:lang w:eastAsia="zh-CN"/>
        </w:rPr>
        <w:t>甲</w:t>
      </w:r>
      <w:r>
        <w:rPr>
          <w:rFonts w:hint="eastAsia" w:ascii="宋体" w:hAnsi="宋体" w:eastAsia="宋体" w:cs="宋体"/>
          <w:b w:val="0"/>
          <w:bCs w:val="0"/>
          <w:color w:val="auto"/>
          <w:sz w:val="24"/>
          <w:szCs w:val="24"/>
          <w:highlight w:val="none"/>
          <w:u w:val="none"/>
          <w:lang w:eastAsia="zh-CN"/>
        </w:rPr>
        <w:t>方邮箱：</w:t>
      </w:r>
      <w:r>
        <w:rPr>
          <w:rFonts w:hint="eastAsia" w:ascii="宋体" w:hAnsi="宋体" w:eastAsia="宋体" w:cs="宋体"/>
          <w:b w:val="0"/>
          <w:bCs w:val="0"/>
          <w:color w:val="auto"/>
          <w:sz w:val="24"/>
          <w:szCs w:val="24"/>
          <w:highlight w:val="none"/>
          <w:u w:val="none"/>
          <w:lang w:eastAsia="zh-CN"/>
        </w:rPr>
        <w:fldChar w:fldCharType="end"/>
      </w:r>
      <w:r>
        <w:rPr>
          <w:rFonts w:hint="eastAsia" w:ascii="宋体" w:hAnsi="宋体" w:eastAsia="宋体" w:cs="宋体"/>
          <w:b w:val="0"/>
          <w:bCs w:val="0"/>
          <w:color w:val="auto"/>
          <w:sz w:val="24"/>
          <w:szCs w:val="24"/>
          <w:highlight w:val="none"/>
          <w:u w:val="none"/>
          <w:lang w:val="en-US" w:eastAsia="zh-CN"/>
        </w:rPr>
        <w:t xml:space="preserve">       </w:t>
      </w:r>
      <w:r>
        <w:rPr>
          <w:rFonts w:hint="eastAsia" w:ascii="宋体" w:hAnsi="宋体" w:cs="宋体"/>
          <w:b w:val="0"/>
          <w:bCs w:val="0"/>
          <w:color w:val="auto"/>
          <w:sz w:val="24"/>
          <w:szCs w:val="24"/>
          <w:highlight w:val="none"/>
          <w:u w:val="none"/>
          <w:lang w:val="en-US" w:eastAsia="zh-CN"/>
        </w:rPr>
        <w:t xml:space="preserve"> </w:t>
      </w:r>
      <w:r>
        <w:rPr>
          <w:rFonts w:hint="eastAsia" w:ascii="宋体" w:hAnsi="宋体" w:eastAsia="宋体" w:cs="宋体"/>
          <w:b w:val="0"/>
          <w:bCs w:val="0"/>
          <w:color w:val="auto"/>
          <w:sz w:val="24"/>
          <w:szCs w:val="24"/>
          <w:highlight w:val="none"/>
          <w:u w:val="none"/>
          <w:lang w:val="en-US" w:eastAsia="zh-CN"/>
        </w:rPr>
        <w:t xml:space="preserve">  </w:t>
      </w:r>
      <w:r>
        <w:rPr>
          <w:rFonts w:hint="eastAsia" w:ascii="宋体" w:hAnsi="宋体" w:eastAsia="宋体" w:cs="宋体"/>
          <w:b w:val="0"/>
          <w:bCs w:val="0"/>
          <w:color w:val="auto"/>
          <w:sz w:val="24"/>
          <w:szCs w:val="24"/>
          <w:highlight w:val="none"/>
          <w:u w:val="none"/>
          <w:lang w:eastAsia="zh-CN"/>
        </w:rPr>
        <w:t>，联系人：</w:t>
      </w:r>
      <w:r>
        <w:rPr>
          <w:rFonts w:hint="eastAsia" w:ascii="宋体" w:hAnsi="宋体" w:eastAsia="宋体" w:cs="宋体"/>
          <w:b w:val="0"/>
          <w:bCs w:val="0"/>
          <w:color w:val="auto"/>
          <w:sz w:val="24"/>
          <w:szCs w:val="24"/>
          <w:highlight w:val="none"/>
          <w:u w:val="none"/>
          <w:lang w:val="en-US" w:eastAsia="zh-CN"/>
        </w:rPr>
        <w:t xml:space="preserve">  </w:t>
      </w:r>
      <w:r>
        <w:rPr>
          <w:rFonts w:hint="eastAsia" w:ascii="宋体" w:hAnsi="宋体" w:cs="宋体"/>
          <w:b w:val="0"/>
          <w:bCs w:val="0"/>
          <w:color w:val="auto"/>
          <w:sz w:val="24"/>
          <w:szCs w:val="24"/>
          <w:highlight w:val="none"/>
          <w:u w:val="single"/>
          <w:lang w:val="en-US" w:eastAsia="zh-CN"/>
        </w:rPr>
        <w:t>**</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none"/>
          <w:lang w:val="en-US" w:eastAsia="zh-CN"/>
        </w:rPr>
        <w:t xml:space="preserve"> ，联系电话：</w:t>
      </w:r>
      <w:r>
        <w:rPr>
          <w:rFonts w:hint="eastAsia" w:ascii="宋体" w:hAnsi="宋体" w:cs="宋体"/>
          <w:b w:val="0"/>
          <w:bCs w:val="0"/>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 xml:space="preserve">   </w:t>
      </w:r>
    </w:p>
    <w:p w14:paraId="2021BD7F">
      <w:pPr>
        <w:keepNext w:val="0"/>
        <w:keepLines w:val="0"/>
        <w:pageBreakBefore w:val="0"/>
        <w:widowControl/>
        <w:kinsoku/>
        <w:wordWrap/>
        <w:overflowPunct/>
        <w:topLinePunct w:val="0"/>
        <w:autoSpaceDE/>
        <w:autoSpaceDN/>
        <w:bidi w:val="0"/>
        <w:adjustRightInd/>
        <w:snapToGrid w:val="0"/>
        <w:spacing w:before="157" w:beforeLines="50" w:line="400" w:lineRule="atLeast"/>
        <w:ind w:firstLine="480" w:firstLineChars="200"/>
        <w:textAlignment w:val="auto"/>
        <w:rPr>
          <w:rFonts w:hint="default" w:ascii="宋体" w:hAnsi="宋体" w:eastAsia="宋体" w:cs="宋体"/>
          <w:b w:val="0"/>
          <w:bCs w:val="0"/>
          <w:color w:val="auto"/>
          <w:sz w:val="24"/>
          <w:szCs w:val="24"/>
          <w:highlight w:val="none"/>
          <w:u w:val="none"/>
          <w:lang w:val="en-US" w:eastAsia="zh-CN"/>
        </w:rPr>
      </w:pPr>
      <w:r>
        <w:rPr>
          <w:rFonts w:hint="eastAsia" w:ascii="宋体" w:hAnsi="宋体" w:cs="宋体"/>
          <w:b w:val="0"/>
          <w:bCs w:val="0"/>
          <w:color w:val="auto"/>
          <w:sz w:val="24"/>
          <w:szCs w:val="24"/>
          <w:highlight w:val="none"/>
          <w:u w:val="none"/>
          <w:lang w:eastAsia="zh-CN"/>
        </w:rPr>
        <w:t>乙</w:t>
      </w:r>
      <w:r>
        <w:rPr>
          <w:rFonts w:hint="eastAsia" w:ascii="宋体" w:hAnsi="宋体" w:eastAsia="宋体" w:cs="宋体"/>
          <w:b w:val="0"/>
          <w:bCs w:val="0"/>
          <w:color w:val="auto"/>
          <w:sz w:val="24"/>
          <w:szCs w:val="24"/>
          <w:highlight w:val="none"/>
          <w:u w:val="none"/>
          <w:lang w:eastAsia="zh-CN"/>
        </w:rPr>
        <w:t>方邮箱：</w:t>
      </w:r>
      <w:r>
        <w:rPr>
          <w:rFonts w:hint="eastAsia" w:ascii="宋体" w:hAnsi="宋体" w:eastAsia="宋体" w:cs="宋体"/>
          <w:b w:val="0"/>
          <w:bCs w:val="0"/>
          <w:color w:val="auto"/>
          <w:sz w:val="24"/>
          <w:szCs w:val="24"/>
          <w:highlight w:val="none"/>
          <w:u w:val="none"/>
          <w:lang w:val="en-US" w:eastAsia="zh-CN"/>
        </w:rPr>
        <w:t xml:space="preserve">          </w:t>
      </w:r>
      <w:r>
        <w:rPr>
          <w:rFonts w:hint="eastAsia" w:ascii="宋体" w:hAnsi="宋体" w:eastAsia="宋体" w:cs="宋体"/>
          <w:b w:val="0"/>
          <w:bCs w:val="0"/>
          <w:color w:val="auto"/>
          <w:sz w:val="24"/>
          <w:szCs w:val="24"/>
          <w:highlight w:val="none"/>
          <w:u w:val="none"/>
          <w:lang w:eastAsia="zh-CN"/>
        </w:rPr>
        <w:t>，联系人：</w:t>
      </w:r>
      <w:r>
        <w:rPr>
          <w:rFonts w:hint="eastAsia" w:ascii="宋体" w:hAnsi="宋体" w:eastAsia="宋体" w:cs="宋体"/>
          <w:b w:val="0"/>
          <w:bCs w:val="0"/>
          <w:color w:val="auto"/>
          <w:sz w:val="24"/>
          <w:szCs w:val="24"/>
          <w:highlight w:val="none"/>
          <w:u w:val="none"/>
          <w:lang w:val="en-US" w:eastAsia="zh-CN"/>
        </w:rPr>
        <w:t xml:space="preserve">  </w:t>
      </w:r>
      <w:r>
        <w:rPr>
          <w:rFonts w:hint="eastAsia" w:ascii="宋体" w:hAnsi="宋体" w:cs="宋体"/>
          <w:b w:val="0"/>
          <w:bCs w:val="0"/>
          <w:color w:val="auto"/>
          <w:sz w:val="24"/>
          <w:szCs w:val="24"/>
          <w:highlight w:val="none"/>
          <w:u w:val="single"/>
          <w:lang w:val="en-US" w:eastAsia="zh-CN"/>
        </w:rPr>
        <w:t>**</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none"/>
          <w:lang w:val="en-US" w:eastAsia="zh-CN"/>
        </w:rPr>
        <w:t xml:space="preserve"> ，联系电话：</w:t>
      </w:r>
      <w:r>
        <w:rPr>
          <w:rFonts w:hint="eastAsia" w:ascii="宋体" w:hAnsi="宋体" w:cs="宋体"/>
          <w:b w:val="0"/>
          <w:bCs w:val="0"/>
          <w:color w:val="auto"/>
          <w:sz w:val="24"/>
          <w:szCs w:val="24"/>
          <w:highlight w:val="none"/>
          <w:u w:val="single"/>
          <w:lang w:val="en-US" w:eastAsia="zh-CN"/>
        </w:rPr>
        <w:t>*********</w:t>
      </w:r>
    </w:p>
    <w:p w14:paraId="1A259A91">
      <w:pPr>
        <w:keepNext w:val="0"/>
        <w:keepLines w:val="0"/>
        <w:pageBreakBefore w:val="0"/>
        <w:widowControl/>
        <w:kinsoku/>
        <w:wordWrap/>
        <w:overflowPunct/>
        <w:topLinePunct w:val="0"/>
        <w:autoSpaceDE/>
        <w:autoSpaceDN/>
        <w:bidi w:val="0"/>
        <w:adjustRightInd/>
        <w:snapToGrid w:val="0"/>
        <w:spacing w:before="157" w:beforeLines="50" w:line="400" w:lineRule="atLeast"/>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1</w:t>
      </w:r>
      <w:r>
        <w:rPr>
          <w:rFonts w:hint="eastAsia" w:ascii="宋体" w:hAnsi="宋体" w:eastAsia="宋体" w:cs="宋体"/>
          <w:color w:val="auto"/>
          <w:sz w:val="24"/>
          <w:szCs w:val="24"/>
          <w:highlight w:val="none"/>
          <w:u w:val="none"/>
          <w:lang w:val="en-US" w:eastAsia="zh-CN"/>
        </w:rPr>
        <w:t>4</w:t>
      </w:r>
      <w:r>
        <w:rPr>
          <w:rFonts w:hint="eastAsia" w:ascii="宋体" w:hAnsi="宋体" w:eastAsia="宋体" w:cs="宋体"/>
          <w:color w:val="auto"/>
          <w:sz w:val="24"/>
          <w:szCs w:val="24"/>
          <w:highlight w:val="none"/>
          <w:u w:val="none"/>
        </w:rPr>
        <w:t>.2除非通知中另有规定，接收方均应在收到通知后</w:t>
      </w:r>
      <w:r>
        <w:rPr>
          <w:rFonts w:hint="eastAsia" w:ascii="宋体" w:hAnsi="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none"/>
          <w:lang w:eastAsia="zh-CN"/>
        </w:rPr>
        <w:t>个工作</w:t>
      </w:r>
      <w:r>
        <w:rPr>
          <w:rFonts w:hint="eastAsia" w:ascii="宋体" w:hAnsi="宋体" w:eastAsia="宋体" w:cs="宋体"/>
          <w:color w:val="auto"/>
          <w:sz w:val="24"/>
          <w:szCs w:val="24"/>
          <w:highlight w:val="none"/>
          <w:u w:val="none"/>
        </w:rPr>
        <w:t>日内书面回复通知方，未答复将视为该通知已被确认并接受，通知方可按通知处理相关事宜。</w:t>
      </w:r>
      <w:r>
        <w:rPr>
          <w:rFonts w:hint="eastAsia" w:ascii="宋体" w:hAnsi="宋体" w:cs="宋体"/>
          <w:color w:val="auto"/>
          <w:sz w:val="24"/>
          <w:szCs w:val="24"/>
          <w:highlight w:val="none"/>
        </w:rPr>
        <w:t>纸质通知应由发出方相应人员签字并加盖发出方印章</w:t>
      </w:r>
      <w:r>
        <w:rPr>
          <w:rFonts w:hint="eastAsia" w:ascii="宋体" w:hAnsi="宋体" w:cs="宋体"/>
          <w:color w:val="auto"/>
          <w:sz w:val="24"/>
          <w:szCs w:val="24"/>
          <w:highlight w:val="none"/>
          <w:lang w:eastAsia="zh-CN"/>
        </w:rPr>
        <w:t>。</w:t>
      </w:r>
    </w:p>
    <w:p w14:paraId="0C133819">
      <w:pPr>
        <w:snapToGrid w:val="0"/>
        <w:spacing w:before="157" w:beforeLines="50" w:line="400" w:lineRule="atLeast"/>
        <w:ind w:left="0" w:leftChars="0" w:firstLine="0" w:firstLineChars="0"/>
        <w:outlineLvl w:val="0"/>
        <w:rPr>
          <w:rFonts w:hint="eastAsia" w:ascii="宋体" w:hAnsi="宋体" w:cs="宋体"/>
          <w:b/>
          <w:color w:val="auto"/>
          <w:sz w:val="24"/>
          <w:szCs w:val="24"/>
          <w:highlight w:val="none"/>
        </w:rPr>
      </w:pPr>
      <w:r>
        <w:rPr>
          <w:rFonts w:hint="eastAsia" w:ascii="宋体" w:hAnsi="宋体" w:cs="宋体"/>
          <w:b/>
          <w:color w:val="auto"/>
          <w:sz w:val="24"/>
          <w:szCs w:val="24"/>
          <w:highlight w:val="none"/>
        </w:rPr>
        <w:t>1</w:t>
      </w:r>
      <w:r>
        <w:rPr>
          <w:rFonts w:hint="eastAsia" w:ascii="宋体" w:hAnsi="宋体" w:cs="宋体"/>
          <w:b/>
          <w:color w:val="auto"/>
          <w:sz w:val="24"/>
          <w:szCs w:val="24"/>
          <w:highlight w:val="none"/>
          <w:lang w:val="en-US" w:eastAsia="zh-CN"/>
        </w:rPr>
        <w:t>5</w:t>
      </w:r>
      <w:r>
        <w:rPr>
          <w:rFonts w:hint="eastAsia" w:ascii="宋体" w:hAnsi="宋体" w:cs="宋体"/>
          <w:b/>
          <w:color w:val="auto"/>
          <w:sz w:val="24"/>
          <w:szCs w:val="24"/>
          <w:highlight w:val="none"/>
        </w:rPr>
        <w:t>.合同生效</w:t>
      </w:r>
    </w:p>
    <w:p w14:paraId="5F8996AD">
      <w:pPr>
        <w:spacing w:before="157" w:beforeLines="50" w:line="400" w:lineRule="atLeast"/>
        <w:ind w:left="0" w:leftChars="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15.1</w:t>
      </w:r>
      <w:r>
        <w:rPr>
          <w:rFonts w:hint="eastAsia" w:ascii="宋体" w:hAnsi="宋体" w:cs="宋体"/>
          <w:color w:val="auto"/>
          <w:sz w:val="24"/>
          <w:szCs w:val="24"/>
          <w:highlight w:val="none"/>
        </w:rPr>
        <w:t>本合同自双方</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代表签字并加盖双方</w:t>
      </w:r>
      <w:r>
        <w:rPr>
          <w:rFonts w:hint="eastAsia" w:ascii="宋体" w:hAnsi="宋体" w:cs="宋体"/>
          <w:color w:val="auto"/>
          <w:sz w:val="24"/>
          <w:szCs w:val="24"/>
          <w:highlight w:val="none"/>
          <w:lang w:eastAsia="zh-CN"/>
        </w:rPr>
        <w:t>公章或合同专用</w:t>
      </w:r>
      <w:r>
        <w:rPr>
          <w:rFonts w:hint="eastAsia" w:ascii="宋体" w:hAnsi="宋体" w:cs="宋体"/>
          <w:color w:val="auto"/>
          <w:sz w:val="24"/>
          <w:szCs w:val="24"/>
          <w:highlight w:val="none"/>
        </w:rPr>
        <w:t>章</w:t>
      </w:r>
      <w:r>
        <w:rPr>
          <w:rFonts w:hint="eastAsia" w:ascii="宋体" w:hAnsi="宋体" w:cs="宋体"/>
          <w:color w:val="auto"/>
          <w:sz w:val="24"/>
          <w:szCs w:val="24"/>
          <w:highlight w:val="none"/>
          <w:lang w:val="en-US" w:eastAsia="zh-CN"/>
        </w:rPr>
        <w:t>后生效。</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本合同一式</w:t>
      </w:r>
      <w:r>
        <w:rPr>
          <w:rFonts w:hint="eastAsia" w:ascii="宋体" w:hAnsi="宋体" w:cs="宋体"/>
          <w:color w:val="auto"/>
          <w:sz w:val="24"/>
          <w:szCs w:val="24"/>
          <w:highlight w:val="none"/>
          <w:u w:val="single"/>
          <w:lang w:val="en-US" w:eastAsia="zh-CN"/>
        </w:rPr>
        <w:t>肆</w:t>
      </w:r>
      <w:r>
        <w:rPr>
          <w:rFonts w:hint="eastAsia" w:ascii="宋体" w:hAnsi="宋体" w:cs="宋体"/>
          <w:color w:val="auto"/>
          <w:sz w:val="24"/>
          <w:szCs w:val="24"/>
          <w:highlight w:val="none"/>
        </w:rPr>
        <w:t>份（</w:t>
      </w:r>
      <w:r>
        <w:rPr>
          <w:rFonts w:hint="eastAsia" w:ascii="宋体" w:hAnsi="宋体" w:cs="宋体"/>
          <w:color w:val="auto"/>
          <w:sz w:val="24"/>
          <w:szCs w:val="24"/>
          <w:highlight w:val="none"/>
          <w:lang w:eastAsia="zh-CN"/>
        </w:rPr>
        <w:t>甲方</w:t>
      </w:r>
      <w:r>
        <w:rPr>
          <w:rFonts w:hint="eastAsia" w:ascii="宋体" w:hAnsi="宋体" w:cs="宋体"/>
          <w:color w:val="auto"/>
          <w:sz w:val="24"/>
          <w:szCs w:val="24"/>
          <w:highlight w:val="none"/>
        </w:rPr>
        <w:t>执</w:t>
      </w:r>
      <w:r>
        <w:rPr>
          <w:rFonts w:hint="eastAsia" w:ascii="宋体" w:hAnsi="宋体" w:cs="宋体"/>
          <w:color w:val="auto"/>
          <w:sz w:val="24"/>
          <w:szCs w:val="24"/>
          <w:highlight w:val="none"/>
          <w:u w:val="single"/>
          <w:lang w:val="en-US" w:eastAsia="zh-CN"/>
        </w:rPr>
        <w:t>贰</w:t>
      </w:r>
      <w:r>
        <w:rPr>
          <w:rFonts w:hint="eastAsia" w:ascii="宋体" w:hAnsi="宋体" w:cs="宋体"/>
          <w:color w:val="auto"/>
          <w:sz w:val="24"/>
          <w:szCs w:val="24"/>
          <w:highlight w:val="none"/>
        </w:rPr>
        <w:t>份，</w:t>
      </w:r>
      <w:r>
        <w:rPr>
          <w:rFonts w:hint="eastAsia" w:ascii="宋体" w:hAnsi="宋体" w:cs="宋体"/>
          <w:color w:val="auto"/>
          <w:sz w:val="24"/>
          <w:szCs w:val="24"/>
          <w:highlight w:val="none"/>
          <w:lang w:eastAsia="zh-CN"/>
        </w:rPr>
        <w:t>乙方</w:t>
      </w:r>
      <w:r>
        <w:rPr>
          <w:rFonts w:hint="eastAsia" w:ascii="宋体" w:hAnsi="宋体" w:cs="宋体"/>
          <w:color w:val="auto"/>
          <w:sz w:val="24"/>
          <w:szCs w:val="24"/>
          <w:highlight w:val="none"/>
        </w:rPr>
        <w:t>执</w:t>
      </w:r>
      <w:r>
        <w:rPr>
          <w:rFonts w:hint="eastAsia" w:ascii="宋体" w:hAnsi="宋体" w:cs="宋体"/>
          <w:color w:val="auto"/>
          <w:sz w:val="24"/>
          <w:szCs w:val="24"/>
          <w:highlight w:val="none"/>
          <w:u w:val="single"/>
          <w:lang w:val="en-US" w:eastAsia="zh-CN"/>
        </w:rPr>
        <w:t>贰</w:t>
      </w:r>
      <w:r>
        <w:rPr>
          <w:rFonts w:hint="eastAsia" w:ascii="宋体" w:hAnsi="宋体" w:cs="宋体"/>
          <w:color w:val="auto"/>
          <w:sz w:val="24"/>
          <w:szCs w:val="24"/>
          <w:highlight w:val="none"/>
        </w:rPr>
        <w:t>份），具有同等法律效力。</w:t>
      </w:r>
    </w:p>
    <w:p w14:paraId="296212B1">
      <w:pPr>
        <w:tabs>
          <w:tab w:val="left" w:pos="3180"/>
        </w:tabs>
        <w:spacing w:before="157" w:beforeLines="50" w:line="400" w:lineRule="atLeast"/>
        <w:ind w:left="0" w:leftChars="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15.2</w:t>
      </w:r>
      <w:r>
        <w:rPr>
          <w:rFonts w:hint="eastAsia" w:ascii="宋体" w:hAnsi="宋体" w:cs="宋体"/>
          <w:color w:val="auto"/>
          <w:sz w:val="24"/>
          <w:szCs w:val="24"/>
          <w:highlight w:val="none"/>
        </w:rPr>
        <w:t>本合同正文均系打印文字，若出现非打印文字的修改或添加，均须经双方代表签认并加盖双方</w:t>
      </w:r>
      <w:r>
        <w:rPr>
          <w:rFonts w:hint="eastAsia" w:ascii="宋体" w:hAnsi="宋体" w:cs="宋体"/>
          <w:color w:val="auto"/>
          <w:sz w:val="24"/>
          <w:szCs w:val="24"/>
          <w:highlight w:val="none"/>
          <w:lang w:eastAsia="zh-CN"/>
        </w:rPr>
        <w:t>公章或合同专用</w:t>
      </w:r>
      <w:r>
        <w:rPr>
          <w:rFonts w:hint="eastAsia" w:ascii="宋体" w:hAnsi="宋体" w:cs="宋体"/>
          <w:color w:val="auto"/>
          <w:sz w:val="24"/>
          <w:szCs w:val="24"/>
          <w:highlight w:val="none"/>
        </w:rPr>
        <w:t>章，方被认为有效。</w:t>
      </w:r>
    </w:p>
    <w:p w14:paraId="17B29B72">
      <w:pPr>
        <w:tabs>
          <w:tab w:val="left" w:pos="3180"/>
        </w:tabs>
        <w:spacing w:before="157" w:beforeLines="50" w:line="400" w:lineRule="atLeast"/>
        <w:ind w:left="0" w:leftChars="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15.3</w:t>
      </w:r>
      <w:r>
        <w:rPr>
          <w:rFonts w:hint="eastAsia" w:ascii="宋体" w:hAnsi="宋体" w:cs="宋体"/>
          <w:color w:val="auto"/>
          <w:sz w:val="24"/>
          <w:szCs w:val="24"/>
          <w:highlight w:val="none"/>
        </w:rPr>
        <w:t>本合同文本每页均以双方人员进行页签或以双方</w:t>
      </w:r>
      <w:r>
        <w:rPr>
          <w:rFonts w:hint="eastAsia" w:ascii="宋体" w:hAnsi="宋体" w:cs="宋体"/>
          <w:color w:val="auto"/>
          <w:sz w:val="24"/>
          <w:szCs w:val="24"/>
          <w:highlight w:val="none"/>
          <w:lang w:eastAsia="zh-CN"/>
        </w:rPr>
        <w:t>公章或合同专用</w:t>
      </w:r>
      <w:r>
        <w:rPr>
          <w:rFonts w:hint="eastAsia" w:ascii="宋体" w:hAnsi="宋体" w:cs="宋体"/>
          <w:color w:val="auto"/>
          <w:sz w:val="24"/>
          <w:szCs w:val="24"/>
          <w:highlight w:val="none"/>
        </w:rPr>
        <w:t>章加盖骑缝章的方式进行确认，一方放弃前述确认方式的，视同认可并接受对方的确认，双方若因所执合同文本不同发生争议，则以被对方确认的合同文本为准。</w:t>
      </w:r>
    </w:p>
    <w:p w14:paraId="31BCEAA5">
      <w:pPr>
        <w:tabs>
          <w:tab w:val="left" w:pos="3180"/>
        </w:tabs>
        <w:spacing w:before="157" w:beforeLines="50" w:line="400" w:lineRule="atLeast"/>
        <w:ind w:left="0" w:leftChars="0" w:firstLine="480" w:firstLineChars="200"/>
        <w:rPr>
          <w:rFonts w:hint="eastAsia" w:ascii="宋体" w:hAnsi="宋体" w:cs="宋体"/>
          <w:b w:val="0"/>
          <w:color w:val="auto"/>
          <w:sz w:val="24"/>
          <w:szCs w:val="24"/>
          <w:highlight w:val="none"/>
          <w:u w:val="none"/>
          <w:lang w:val="en-US" w:eastAsia="zh-CN"/>
        </w:rPr>
      </w:pPr>
      <w:r>
        <w:rPr>
          <w:rFonts w:hint="eastAsia" w:ascii="宋体" w:hAnsi="宋体" w:cs="宋体"/>
          <w:color w:val="auto"/>
          <w:sz w:val="24"/>
          <w:szCs w:val="24"/>
          <w:highlight w:val="none"/>
          <w:lang w:val="en-US" w:eastAsia="zh-CN"/>
        </w:rPr>
        <w:t>15.4本合同有效期自</w:t>
      </w:r>
      <w:r>
        <w:rPr>
          <w:rFonts w:hint="eastAsia" w:ascii="宋体" w:hAnsi="宋体" w:cs="宋体"/>
          <w:color w:val="auto"/>
          <w:sz w:val="24"/>
          <w:szCs w:val="24"/>
          <w:highlight w:val="none"/>
          <w:u w:val="single"/>
          <w:lang w:val="en-US" w:eastAsia="zh-CN"/>
        </w:rPr>
        <w:t>202*</w:t>
      </w:r>
      <w:r>
        <w:rPr>
          <w:rFonts w:hint="eastAsia" w:ascii="宋体" w:hAnsi="宋体" w:cs="宋体"/>
          <w:color w:val="auto"/>
          <w:sz w:val="24"/>
          <w:szCs w:val="24"/>
          <w:highlight w:val="none"/>
          <w:lang w:val="en-US" w:eastAsia="zh-CN"/>
        </w:rPr>
        <w:t>年</w:t>
      </w:r>
      <w:r>
        <w:rPr>
          <w:rFonts w:hint="eastAsia" w:ascii="宋体" w:hAnsi="宋体" w:cs="宋体"/>
          <w:color w:val="auto"/>
          <w:sz w:val="24"/>
          <w:szCs w:val="24"/>
          <w:highlight w:val="none"/>
          <w:u w:val="single"/>
          <w:lang w:val="en-US" w:eastAsia="zh-CN"/>
        </w:rPr>
        <w:t>*</w:t>
      </w:r>
      <w:r>
        <w:rPr>
          <w:rFonts w:hint="eastAsia" w:ascii="宋体" w:hAnsi="宋体" w:cs="宋体"/>
          <w:color w:val="auto"/>
          <w:sz w:val="24"/>
          <w:szCs w:val="24"/>
          <w:highlight w:val="none"/>
          <w:lang w:val="en-US" w:eastAsia="zh-CN"/>
        </w:rPr>
        <w:t>月</w:t>
      </w:r>
      <w:r>
        <w:rPr>
          <w:rFonts w:hint="eastAsia" w:ascii="宋体" w:hAnsi="宋体" w:cs="宋体"/>
          <w:color w:val="auto"/>
          <w:sz w:val="24"/>
          <w:szCs w:val="24"/>
          <w:highlight w:val="none"/>
          <w:u w:val="single"/>
          <w:lang w:val="en-US" w:eastAsia="zh-CN"/>
        </w:rPr>
        <w:t>*</w:t>
      </w:r>
      <w:r>
        <w:rPr>
          <w:rFonts w:hint="eastAsia" w:ascii="宋体" w:hAnsi="宋体" w:cs="宋体"/>
          <w:color w:val="auto"/>
          <w:sz w:val="24"/>
          <w:szCs w:val="24"/>
          <w:highlight w:val="none"/>
          <w:lang w:val="en-US" w:eastAsia="zh-CN"/>
        </w:rPr>
        <w:t>日至</w:t>
      </w:r>
      <w:r>
        <w:rPr>
          <w:rFonts w:hint="eastAsia" w:ascii="宋体" w:hAnsi="宋体" w:cs="宋体"/>
          <w:color w:val="auto"/>
          <w:sz w:val="24"/>
          <w:szCs w:val="24"/>
          <w:highlight w:val="none"/>
          <w:u w:val="single"/>
          <w:lang w:val="en-US" w:eastAsia="zh-CN"/>
        </w:rPr>
        <w:t>202*</w:t>
      </w:r>
      <w:r>
        <w:rPr>
          <w:rFonts w:hint="eastAsia" w:ascii="宋体" w:hAnsi="宋体" w:cs="宋体"/>
          <w:color w:val="auto"/>
          <w:sz w:val="24"/>
          <w:szCs w:val="24"/>
          <w:highlight w:val="none"/>
          <w:lang w:val="en-US" w:eastAsia="zh-CN"/>
        </w:rPr>
        <w:t>年</w:t>
      </w:r>
      <w:r>
        <w:rPr>
          <w:rFonts w:hint="eastAsia" w:ascii="宋体" w:hAnsi="宋体" w:cs="宋体"/>
          <w:color w:val="auto"/>
          <w:sz w:val="24"/>
          <w:szCs w:val="24"/>
          <w:highlight w:val="none"/>
          <w:u w:val="single"/>
          <w:lang w:val="en-US" w:eastAsia="zh-CN"/>
        </w:rPr>
        <w:t>*</w:t>
      </w:r>
      <w:r>
        <w:rPr>
          <w:rFonts w:hint="eastAsia" w:ascii="宋体" w:hAnsi="宋体" w:cs="宋体"/>
          <w:color w:val="auto"/>
          <w:sz w:val="24"/>
          <w:szCs w:val="24"/>
          <w:highlight w:val="none"/>
          <w:lang w:val="en-US" w:eastAsia="zh-CN"/>
        </w:rPr>
        <w:t>月</w:t>
      </w:r>
      <w:r>
        <w:rPr>
          <w:rFonts w:hint="eastAsia" w:ascii="宋体" w:hAnsi="宋体" w:cs="宋体"/>
          <w:color w:val="auto"/>
          <w:sz w:val="24"/>
          <w:szCs w:val="24"/>
          <w:highlight w:val="none"/>
          <w:u w:val="single"/>
          <w:lang w:val="en-US" w:eastAsia="zh-CN"/>
        </w:rPr>
        <w:t>*</w:t>
      </w:r>
      <w:r>
        <w:rPr>
          <w:rFonts w:hint="eastAsia" w:ascii="宋体" w:hAnsi="宋体" w:cs="宋体"/>
          <w:color w:val="auto"/>
          <w:sz w:val="24"/>
          <w:szCs w:val="24"/>
          <w:highlight w:val="none"/>
          <w:lang w:val="en-US" w:eastAsia="zh-CN"/>
        </w:rPr>
        <w:t>日</w:t>
      </w:r>
      <w:r>
        <w:rPr>
          <w:rFonts w:hint="eastAsia" w:ascii="宋体" w:hAnsi="宋体" w:cs="宋体"/>
          <w:b w:val="0"/>
          <w:color w:val="auto"/>
          <w:sz w:val="24"/>
          <w:szCs w:val="24"/>
          <w:highlight w:val="none"/>
          <w:u w:val="none"/>
          <w:lang w:val="en-US" w:eastAsia="zh-CN"/>
        </w:rPr>
        <w:t>。</w:t>
      </w:r>
    </w:p>
    <w:p w14:paraId="2FBE0EC2">
      <w:pPr>
        <w:spacing w:before="157" w:beforeLines="50" w:line="400" w:lineRule="atLeast"/>
        <w:ind w:left="105" w:leftChars="50"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（以下无正文）</w:t>
      </w:r>
    </w:p>
    <w:p w14:paraId="759A8C76">
      <w:pPr>
        <w:spacing w:before="157" w:beforeLines="50" w:line="400" w:lineRule="atLeast"/>
        <w:ind w:left="105" w:leftChars="50" w:firstLine="482" w:firstLineChars="200"/>
        <w:rPr>
          <w:rFonts w:hint="default"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(签署页）</w:t>
      </w:r>
    </w:p>
    <w:tbl>
      <w:tblPr>
        <w:tblStyle w:val="9"/>
        <w:tblW w:w="9055" w:type="dxa"/>
        <w:jc w:val="center"/>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ayout w:type="fixed"/>
        <w:tblCellMar>
          <w:top w:w="0" w:type="dxa"/>
          <w:left w:w="108" w:type="dxa"/>
          <w:bottom w:w="0" w:type="dxa"/>
          <w:right w:w="108" w:type="dxa"/>
        </w:tblCellMar>
      </w:tblPr>
      <w:tblGrid>
        <w:gridCol w:w="4596"/>
        <w:gridCol w:w="4459"/>
      </w:tblGrid>
      <w:tr w14:paraId="1F40E4D0">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rPr>
          <w:cantSplit/>
          <w:trHeight w:val="658" w:hRule="atLeast"/>
          <w:jc w:val="center"/>
        </w:trPr>
        <w:tc>
          <w:tcPr>
            <w:tcW w:w="4596" w:type="dxa"/>
            <w:vAlign w:val="center"/>
          </w:tcPr>
          <w:p w14:paraId="424DB21C">
            <w:pPr>
              <w:rPr>
                <w:color w:val="auto"/>
                <w:highlight w:val="none"/>
              </w:rPr>
            </w:pPr>
          </w:p>
          <w:p w14:paraId="7909BD6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olor w:val="auto"/>
                <w:sz w:val="24"/>
                <w:highlight w:val="none"/>
              </w:rPr>
            </w:pPr>
            <w:r>
              <w:rPr>
                <w:rFonts w:hint="eastAsia" w:ascii="仿宋" w:hAnsi="仿宋" w:eastAsia="仿宋"/>
                <w:b/>
                <w:bCs/>
                <w:color w:val="auto"/>
                <w:sz w:val="24"/>
                <w:highlight w:val="none"/>
                <w:lang w:val="en-US" w:eastAsia="zh-CN"/>
              </w:rPr>
              <w:t>甲</w:t>
            </w:r>
            <w:r>
              <w:rPr>
                <w:rFonts w:hint="eastAsia" w:ascii="仿宋" w:hAnsi="仿宋" w:eastAsia="仿宋"/>
                <w:b/>
                <w:bCs/>
                <w:color w:val="auto"/>
                <w:sz w:val="24"/>
                <w:highlight w:val="none"/>
                <w:lang w:eastAsia="zh-CN"/>
              </w:rPr>
              <w:t>方</w:t>
            </w:r>
            <w:r>
              <w:rPr>
                <w:rFonts w:hint="eastAsia" w:ascii="仿宋" w:hAnsi="仿宋" w:eastAsia="仿宋"/>
                <w:color w:val="auto"/>
                <w:sz w:val="24"/>
                <w:highlight w:val="none"/>
              </w:rPr>
              <w:t>：中车太原机车车辆有限公司配件分公司</w:t>
            </w:r>
          </w:p>
        </w:tc>
        <w:tc>
          <w:tcPr>
            <w:tcW w:w="4459" w:type="dxa"/>
            <w:vAlign w:val="center"/>
          </w:tcPr>
          <w:p w14:paraId="07EED93D">
            <w:pPr>
              <w:rPr>
                <w:color w:val="auto"/>
                <w:highlight w:val="none"/>
              </w:rPr>
            </w:pPr>
          </w:p>
          <w:p w14:paraId="0EB4117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olor w:val="auto"/>
                <w:sz w:val="24"/>
                <w:highlight w:val="none"/>
              </w:rPr>
            </w:pPr>
            <w:r>
              <w:rPr>
                <w:rFonts w:hint="eastAsia" w:ascii="仿宋" w:hAnsi="仿宋" w:eastAsia="仿宋"/>
                <w:b/>
                <w:bCs/>
                <w:color w:val="auto"/>
                <w:sz w:val="24"/>
                <w:highlight w:val="none"/>
                <w:lang w:val="en-US" w:eastAsia="zh-CN"/>
              </w:rPr>
              <w:t>乙</w:t>
            </w:r>
            <w:r>
              <w:rPr>
                <w:rFonts w:hint="eastAsia" w:ascii="仿宋" w:hAnsi="仿宋" w:eastAsia="仿宋"/>
                <w:b/>
                <w:bCs/>
                <w:color w:val="auto"/>
                <w:sz w:val="24"/>
                <w:highlight w:val="none"/>
                <w:lang w:eastAsia="zh-CN"/>
              </w:rPr>
              <w:t>方</w:t>
            </w:r>
            <w:r>
              <w:rPr>
                <w:rFonts w:hint="eastAsia" w:ascii="仿宋" w:hAnsi="仿宋" w:eastAsia="仿宋"/>
                <w:color w:val="auto"/>
                <w:sz w:val="24"/>
                <w:highlight w:val="none"/>
              </w:rPr>
              <w:t>：</w:t>
            </w:r>
            <w:r>
              <w:rPr>
                <w:rFonts w:hint="eastAsia" w:ascii="仿宋" w:hAnsi="仿宋" w:eastAsia="仿宋"/>
                <w:color w:val="auto"/>
                <w:sz w:val="24"/>
                <w:highlight w:val="none"/>
                <w:lang w:val="en-US" w:eastAsia="zh-CN"/>
              </w:rPr>
              <w:t>**</w:t>
            </w:r>
            <w:r>
              <w:rPr>
                <w:rFonts w:hint="eastAsia" w:ascii="仿宋" w:hAnsi="仿宋" w:eastAsia="仿宋"/>
                <w:color w:val="auto"/>
                <w:sz w:val="24"/>
                <w:highlight w:val="none"/>
              </w:rPr>
              <w:t>公司</w:t>
            </w:r>
          </w:p>
        </w:tc>
      </w:tr>
      <w:tr w14:paraId="06FD15F7">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rPr>
          <w:cantSplit/>
          <w:trHeight w:val="1096" w:hRule="atLeast"/>
          <w:jc w:val="center"/>
        </w:trPr>
        <w:tc>
          <w:tcPr>
            <w:tcW w:w="4596" w:type="dxa"/>
            <w:vAlign w:val="center"/>
          </w:tcPr>
          <w:p w14:paraId="4A2B71A0">
            <w:pPr>
              <w:keepNext w:val="0"/>
              <w:keepLines w:val="0"/>
              <w:pageBreakBefore w:val="0"/>
              <w:widowControl w:val="0"/>
              <w:kinsoku/>
              <w:wordWrap/>
              <w:overflowPunct/>
              <w:topLinePunct w:val="0"/>
              <w:autoSpaceDE/>
              <w:autoSpaceDN/>
              <w:bidi w:val="0"/>
              <w:adjustRightInd/>
              <w:snapToGrid/>
              <w:ind w:left="0" w:leftChars="0" w:right="893" w:rightChars="425" w:firstLine="0" w:firstLineChars="0"/>
              <w:textAlignment w:val="auto"/>
              <w:rPr>
                <w:rFonts w:hint="eastAsia" w:ascii="仿宋" w:hAnsi="仿宋" w:eastAsia="仿宋"/>
                <w:color w:val="auto"/>
                <w:sz w:val="24"/>
                <w:highlight w:val="none"/>
              </w:rPr>
            </w:pPr>
            <w:r>
              <w:rPr>
                <w:rFonts w:hint="eastAsia" w:ascii="仿宋" w:hAnsi="仿宋" w:eastAsia="仿宋"/>
                <w:color w:val="auto"/>
                <w:sz w:val="24"/>
                <w:highlight w:val="none"/>
              </w:rPr>
              <w:t>甲</w:t>
            </w:r>
            <w:r>
              <w:rPr>
                <w:rFonts w:hint="eastAsia" w:ascii="仿宋" w:hAnsi="仿宋" w:eastAsia="仿宋"/>
                <w:color w:val="auto"/>
                <w:sz w:val="24"/>
                <w:highlight w:val="none"/>
                <w:lang w:eastAsia="zh-CN"/>
              </w:rPr>
              <w:t>方</w:t>
            </w:r>
            <w:r>
              <w:rPr>
                <w:rFonts w:hint="eastAsia" w:ascii="仿宋" w:hAnsi="仿宋" w:eastAsia="仿宋"/>
                <w:color w:val="auto"/>
                <w:sz w:val="24"/>
                <w:highlight w:val="none"/>
              </w:rPr>
              <w:t>代表签字</w:t>
            </w:r>
            <w:r>
              <w:rPr>
                <w:rFonts w:hint="eastAsia" w:ascii="仿宋" w:hAnsi="仿宋" w:eastAsia="仿宋"/>
                <w:color w:val="auto"/>
                <w:sz w:val="24"/>
                <w:highlight w:val="none"/>
                <w:lang w:eastAsia="zh-CN"/>
              </w:rPr>
              <w:t>：</w:t>
            </w:r>
            <w:r>
              <w:rPr>
                <w:rFonts w:hint="eastAsia" w:ascii="宋体" w:hAnsi="宋体"/>
                <w:color w:val="auto"/>
                <w:sz w:val="24"/>
                <w:highlight w:val="none"/>
              </w:rPr>
              <w:t xml:space="preserve">   </w:t>
            </w:r>
          </w:p>
        </w:tc>
        <w:tc>
          <w:tcPr>
            <w:tcW w:w="4459" w:type="dxa"/>
            <w:vAlign w:val="center"/>
          </w:tcPr>
          <w:p w14:paraId="76F0FC51">
            <w:pPr>
              <w:ind w:left="0" w:leftChars="0" w:right="893" w:rightChars="425" w:firstLine="0" w:firstLineChars="0"/>
              <w:rPr>
                <w:rFonts w:hint="eastAsia" w:ascii="仿宋" w:hAnsi="仿宋" w:eastAsia="仿宋"/>
                <w:color w:val="auto"/>
                <w:sz w:val="24"/>
                <w:highlight w:val="none"/>
              </w:rPr>
            </w:pPr>
            <w:r>
              <w:rPr>
                <w:rFonts w:hint="eastAsia" w:ascii="仿宋" w:hAnsi="仿宋" w:eastAsia="仿宋"/>
                <w:color w:val="auto"/>
                <w:sz w:val="24"/>
                <w:highlight w:val="none"/>
                <w:lang w:val="en-US" w:eastAsia="zh-CN"/>
              </w:rPr>
              <w:t>乙</w:t>
            </w:r>
            <w:r>
              <w:rPr>
                <w:rFonts w:hint="eastAsia" w:ascii="仿宋" w:hAnsi="仿宋" w:eastAsia="仿宋"/>
                <w:color w:val="auto"/>
                <w:sz w:val="24"/>
                <w:highlight w:val="none"/>
                <w:lang w:eastAsia="zh-CN"/>
              </w:rPr>
              <w:t>方</w:t>
            </w:r>
            <w:r>
              <w:rPr>
                <w:rFonts w:hint="eastAsia" w:ascii="仿宋" w:hAnsi="仿宋" w:eastAsia="仿宋"/>
                <w:color w:val="auto"/>
                <w:sz w:val="24"/>
                <w:highlight w:val="none"/>
              </w:rPr>
              <w:t>代表签字</w:t>
            </w:r>
            <w:r>
              <w:rPr>
                <w:rFonts w:hint="eastAsia" w:ascii="仿宋" w:hAnsi="仿宋" w:eastAsia="仿宋"/>
                <w:color w:val="auto"/>
                <w:sz w:val="24"/>
                <w:highlight w:val="none"/>
                <w:lang w:eastAsia="zh-CN"/>
              </w:rPr>
              <w:t>：</w:t>
            </w:r>
            <w:r>
              <w:rPr>
                <w:rFonts w:hint="eastAsia" w:ascii="宋体" w:hAnsi="宋体"/>
                <w:color w:val="auto"/>
                <w:sz w:val="24"/>
                <w:highlight w:val="none"/>
              </w:rPr>
              <w:t xml:space="preserve">   </w:t>
            </w:r>
          </w:p>
        </w:tc>
      </w:tr>
      <w:tr w14:paraId="7304189E">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rPr>
          <w:cantSplit/>
          <w:trHeight w:val="534" w:hRule="atLeast"/>
          <w:jc w:val="center"/>
        </w:trPr>
        <w:tc>
          <w:tcPr>
            <w:tcW w:w="4596" w:type="dxa"/>
            <w:vAlign w:val="center"/>
          </w:tcPr>
          <w:p w14:paraId="20E34516">
            <w:pPr>
              <w:keepNext w:val="0"/>
              <w:keepLines w:val="0"/>
              <w:pageBreakBefore w:val="0"/>
              <w:widowControl w:val="0"/>
              <w:kinsoku/>
              <w:wordWrap/>
              <w:overflowPunct/>
              <w:topLinePunct w:val="0"/>
              <w:autoSpaceDE/>
              <w:autoSpaceDN/>
              <w:bidi w:val="0"/>
              <w:adjustRightInd/>
              <w:snapToGrid/>
              <w:ind w:right="893" w:rightChars="425"/>
              <w:textAlignment w:val="auto"/>
              <w:rPr>
                <w:rFonts w:hint="eastAsia" w:ascii="仿宋" w:hAnsi="仿宋" w:eastAsia="仿宋"/>
                <w:color w:val="auto"/>
                <w:sz w:val="24"/>
                <w:highlight w:val="none"/>
              </w:rPr>
            </w:pPr>
            <w:r>
              <w:rPr>
                <w:rFonts w:hint="eastAsia" w:ascii="仿宋" w:hAnsi="仿宋" w:eastAsia="仿宋"/>
                <w:b/>
                <w:bCs/>
                <w:color w:val="auto"/>
                <w:sz w:val="24"/>
                <w:highlight w:val="none"/>
              </w:rPr>
              <w:t>法定代表人</w:t>
            </w:r>
            <w:r>
              <w:rPr>
                <w:rFonts w:hint="eastAsia" w:ascii="仿宋" w:hAnsi="仿宋" w:eastAsia="仿宋"/>
                <w:color w:val="auto"/>
                <w:sz w:val="24"/>
                <w:highlight w:val="none"/>
              </w:rPr>
              <w:t>:</w:t>
            </w:r>
          </w:p>
        </w:tc>
        <w:tc>
          <w:tcPr>
            <w:tcW w:w="4459" w:type="dxa"/>
            <w:vAlign w:val="center"/>
          </w:tcPr>
          <w:p w14:paraId="157F14A6">
            <w:pPr>
              <w:keepNext w:val="0"/>
              <w:keepLines w:val="0"/>
              <w:pageBreakBefore w:val="0"/>
              <w:widowControl w:val="0"/>
              <w:kinsoku/>
              <w:wordWrap/>
              <w:overflowPunct/>
              <w:topLinePunct w:val="0"/>
              <w:autoSpaceDE/>
              <w:autoSpaceDN/>
              <w:bidi w:val="0"/>
              <w:adjustRightInd/>
              <w:snapToGrid/>
              <w:ind w:right="893" w:rightChars="425"/>
              <w:textAlignment w:val="auto"/>
              <w:rPr>
                <w:rFonts w:hint="eastAsia" w:ascii="仿宋" w:hAnsi="仿宋" w:eastAsia="仿宋"/>
                <w:color w:val="auto"/>
                <w:sz w:val="24"/>
                <w:highlight w:val="none"/>
              </w:rPr>
            </w:pPr>
            <w:r>
              <w:rPr>
                <w:rFonts w:hint="eastAsia" w:ascii="仿宋" w:hAnsi="仿宋" w:eastAsia="仿宋"/>
                <w:b/>
                <w:bCs/>
                <w:color w:val="auto"/>
                <w:sz w:val="24"/>
                <w:highlight w:val="none"/>
              </w:rPr>
              <w:t>法定代表人</w:t>
            </w:r>
            <w:r>
              <w:rPr>
                <w:rFonts w:hint="eastAsia" w:ascii="仿宋" w:hAnsi="仿宋" w:eastAsia="仿宋"/>
                <w:color w:val="auto"/>
                <w:sz w:val="24"/>
                <w:highlight w:val="none"/>
              </w:rPr>
              <w:t>:</w:t>
            </w:r>
          </w:p>
        </w:tc>
      </w:tr>
      <w:tr w14:paraId="4F42B135">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rPr>
          <w:cantSplit/>
          <w:trHeight w:val="502" w:hRule="atLeast"/>
          <w:jc w:val="center"/>
        </w:trPr>
        <w:tc>
          <w:tcPr>
            <w:tcW w:w="4596" w:type="dxa"/>
            <w:vAlign w:val="center"/>
          </w:tcPr>
          <w:p w14:paraId="308CB60E">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olor w:val="auto"/>
                <w:sz w:val="24"/>
                <w:highlight w:val="none"/>
              </w:rPr>
            </w:pPr>
            <w:r>
              <w:rPr>
                <w:rFonts w:hint="eastAsia" w:ascii="仿宋" w:hAnsi="仿宋" w:eastAsia="仿宋"/>
                <w:b/>
                <w:bCs/>
                <w:color w:val="auto"/>
                <w:sz w:val="24"/>
                <w:highlight w:val="none"/>
              </w:rPr>
              <w:t>注册地址</w:t>
            </w:r>
            <w:r>
              <w:rPr>
                <w:rFonts w:hint="eastAsia" w:ascii="仿宋" w:hAnsi="仿宋" w:eastAsia="仿宋"/>
                <w:color w:val="auto"/>
                <w:sz w:val="24"/>
                <w:highlight w:val="none"/>
                <w:lang w:eastAsia="zh-CN"/>
              </w:rPr>
              <w:t>：</w:t>
            </w:r>
            <w:r>
              <w:rPr>
                <w:rFonts w:hint="eastAsia" w:ascii="仿宋" w:hAnsi="仿宋" w:eastAsia="仿宋"/>
                <w:color w:val="auto"/>
                <w:sz w:val="24"/>
                <w:highlight w:val="none"/>
              </w:rPr>
              <w:t>太原市杏花岭区解放北路10号7幢</w:t>
            </w:r>
          </w:p>
        </w:tc>
        <w:tc>
          <w:tcPr>
            <w:tcW w:w="4459" w:type="dxa"/>
            <w:vAlign w:val="center"/>
          </w:tcPr>
          <w:p w14:paraId="1B5B1087">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olor w:val="auto"/>
                <w:sz w:val="24"/>
                <w:highlight w:val="none"/>
              </w:rPr>
            </w:pPr>
            <w:r>
              <w:rPr>
                <w:rFonts w:hint="eastAsia" w:ascii="仿宋" w:hAnsi="仿宋" w:eastAsia="仿宋"/>
                <w:b/>
                <w:bCs/>
                <w:color w:val="auto"/>
                <w:sz w:val="24"/>
                <w:highlight w:val="none"/>
              </w:rPr>
              <w:t>注册地址</w:t>
            </w:r>
            <w:r>
              <w:rPr>
                <w:rFonts w:hint="eastAsia" w:ascii="仿宋" w:hAnsi="仿宋" w:eastAsia="仿宋"/>
                <w:color w:val="auto"/>
                <w:sz w:val="24"/>
                <w:highlight w:val="none"/>
                <w:lang w:eastAsia="zh-CN"/>
              </w:rPr>
              <w:t>：</w:t>
            </w:r>
          </w:p>
        </w:tc>
      </w:tr>
      <w:tr w14:paraId="2B08625A">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rPr>
          <w:cantSplit/>
          <w:trHeight w:val="3360" w:hRule="atLeast"/>
          <w:jc w:val="center"/>
        </w:trPr>
        <w:tc>
          <w:tcPr>
            <w:tcW w:w="4596" w:type="dxa"/>
            <w:vAlign w:val="center"/>
          </w:tcPr>
          <w:p w14:paraId="074930DF">
            <w:pPr>
              <w:keepNext w:val="0"/>
              <w:keepLines w:val="0"/>
              <w:pageBreakBefore w:val="0"/>
              <w:widowControl w:val="0"/>
              <w:kinsoku/>
              <w:wordWrap/>
              <w:overflowPunct/>
              <w:topLinePunct w:val="0"/>
              <w:autoSpaceDE/>
              <w:autoSpaceDN/>
              <w:bidi w:val="0"/>
              <w:adjustRightInd/>
              <w:snapToGrid w:val="0"/>
              <w:spacing w:line="300" w:lineRule="exact"/>
              <w:ind w:right="0" w:rightChars="0"/>
              <w:textAlignment w:val="auto"/>
              <w:rPr>
                <w:rFonts w:hint="eastAsia" w:ascii="仿宋" w:hAnsi="仿宋" w:eastAsia="仿宋" w:cs="仿宋"/>
                <w:color w:val="auto"/>
                <w:sz w:val="24"/>
                <w:highlight w:val="none"/>
                <w:lang w:eastAsia="zh-CN"/>
              </w:rPr>
            </w:pPr>
            <w:r>
              <w:rPr>
                <w:rFonts w:hint="eastAsia" w:ascii="仿宋" w:hAnsi="仿宋" w:eastAsia="仿宋" w:cs="仿宋"/>
                <w:b/>
                <w:bCs/>
                <w:color w:val="auto"/>
                <w:sz w:val="24"/>
                <w:highlight w:val="none"/>
                <w:lang w:eastAsia="zh-CN"/>
              </w:rPr>
              <w:t>统一社会信用代码</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911401075613367355</w:t>
            </w:r>
          </w:p>
          <w:p w14:paraId="26C77602">
            <w:pPr>
              <w:keepNext w:val="0"/>
              <w:keepLines w:val="0"/>
              <w:pageBreakBefore w:val="0"/>
              <w:widowControl w:val="0"/>
              <w:kinsoku/>
              <w:wordWrap/>
              <w:overflowPunct/>
              <w:topLinePunct w:val="0"/>
              <w:autoSpaceDE/>
              <w:autoSpaceDN/>
              <w:bidi w:val="0"/>
              <w:adjustRightInd/>
              <w:snapToGrid w:val="0"/>
              <w:spacing w:line="300" w:lineRule="exact"/>
              <w:ind w:right="0" w:rightChars="0"/>
              <w:textAlignment w:val="auto"/>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开户行及账号</w:t>
            </w:r>
            <w:r>
              <w:rPr>
                <w:rFonts w:hint="eastAsia" w:ascii="仿宋" w:hAnsi="仿宋" w:eastAsia="仿宋" w:cs="仿宋"/>
                <w:color w:val="auto"/>
                <w:sz w:val="24"/>
                <w:highlight w:val="none"/>
              </w:rPr>
              <w:t>：交通银行太原西矿街支行141141550013002420306</w:t>
            </w:r>
          </w:p>
          <w:p w14:paraId="24A631A5">
            <w:pPr>
              <w:keepNext w:val="0"/>
              <w:keepLines w:val="0"/>
              <w:pageBreakBefore w:val="0"/>
              <w:widowControl w:val="0"/>
              <w:kinsoku/>
              <w:wordWrap/>
              <w:overflowPunct/>
              <w:topLinePunct w:val="0"/>
              <w:autoSpaceDE/>
              <w:autoSpaceDN/>
              <w:bidi w:val="0"/>
              <w:adjustRightInd/>
              <w:snapToGrid/>
              <w:spacing w:line="300" w:lineRule="exact"/>
              <w:ind w:right="0" w:rightChars="0"/>
              <w:textAlignment w:val="auto"/>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邮寄地址</w:t>
            </w:r>
            <w:r>
              <w:rPr>
                <w:rFonts w:hint="eastAsia" w:ascii="仿宋" w:hAnsi="仿宋" w:eastAsia="仿宋" w:cs="仿宋"/>
                <w:color w:val="auto"/>
                <w:sz w:val="24"/>
                <w:highlight w:val="none"/>
              </w:rPr>
              <w:t>：太原市万柏林区兴华西街129号</w:t>
            </w:r>
          </w:p>
          <w:p w14:paraId="11DCE35A">
            <w:pPr>
              <w:keepNext w:val="0"/>
              <w:keepLines w:val="0"/>
              <w:pageBreakBefore w:val="0"/>
              <w:widowControl w:val="0"/>
              <w:kinsoku/>
              <w:wordWrap/>
              <w:overflowPunct/>
              <w:topLinePunct w:val="0"/>
              <w:autoSpaceDE/>
              <w:autoSpaceDN/>
              <w:bidi w:val="0"/>
              <w:adjustRightInd/>
              <w:snapToGrid/>
              <w:spacing w:line="300" w:lineRule="exact"/>
              <w:ind w:right="0" w:rightChars="0"/>
              <w:textAlignment w:val="auto"/>
              <w:rPr>
                <w:rFonts w:hint="eastAsia" w:ascii="仿宋" w:hAnsi="仿宋" w:eastAsia="仿宋" w:cs="仿宋"/>
                <w:color w:val="auto"/>
                <w:sz w:val="24"/>
                <w:highlight w:val="none"/>
              </w:rPr>
            </w:pPr>
            <w:r>
              <w:rPr>
                <w:rFonts w:hint="eastAsia" w:ascii="仿宋" w:hAnsi="仿宋" w:eastAsia="仿宋" w:cs="仿宋"/>
                <w:b/>
                <w:bCs/>
                <w:color w:val="auto"/>
                <w:sz w:val="24"/>
                <w:szCs w:val="24"/>
                <w:highlight w:val="none"/>
                <w:u w:val="none"/>
              </w:rPr>
              <w:t>电子邮箱：</w:t>
            </w:r>
          </w:p>
          <w:p w14:paraId="2BF7BA06">
            <w:pPr>
              <w:keepNext w:val="0"/>
              <w:keepLines w:val="0"/>
              <w:pageBreakBefore w:val="0"/>
              <w:widowControl w:val="0"/>
              <w:kinsoku/>
              <w:wordWrap/>
              <w:overflowPunct/>
              <w:topLinePunct w:val="0"/>
              <w:autoSpaceDE/>
              <w:autoSpaceDN/>
              <w:bidi w:val="0"/>
              <w:adjustRightInd/>
              <w:snapToGrid/>
              <w:spacing w:line="300" w:lineRule="exact"/>
              <w:ind w:right="0" w:rightChars="0"/>
              <w:textAlignment w:val="auto"/>
              <w:rPr>
                <w:rFonts w:hint="eastAsia" w:ascii="仿宋" w:hAnsi="仿宋" w:eastAsia="仿宋" w:cs="仿宋"/>
                <w:color w:val="auto"/>
                <w:sz w:val="24"/>
                <w:highlight w:val="none"/>
              </w:rPr>
            </w:pPr>
            <w:r>
              <w:rPr>
                <w:rFonts w:hint="eastAsia" w:ascii="仿宋" w:hAnsi="仿宋" w:eastAsia="仿宋" w:cs="仿宋"/>
                <w:b/>
                <w:bCs/>
                <w:color w:val="auto"/>
                <w:sz w:val="24"/>
                <w:highlight w:val="none"/>
                <w:lang w:val="en-US" w:eastAsia="zh-CN"/>
              </w:rPr>
              <w:t>联系电话</w:t>
            </w:r>
            <w:r>
              <w:rPr>
                <w:rFonts w:hint="eastAsia" w:ascii="仿宋" w:hAnsi="仿宋" w:eastAsia="仿宋" w:cs="仿宋"/>
                <w:color w:val="auto"/>
                <w:sz w:val="24"/>
                <w:highlight w:val="none"/>
                <w:lang w:val="en-US" w:eastAsia="zh-CN"/>
              </w:rPr>
              <w:t>：</w:t>
            </w:r>
            <w:r>
              <w:rPr>
                <w:rFonts w:hint="eastAsia" w:ascii="仿宋_GB2312" w:eastAsia="仿宋_GB2312"/>
                <w:color w:val="auto"/>
                <w:sz w:val="24"/>
                <w:highlight w:val="none"/>
              </w:rPr>
              <w:t>0351-264966</w:t>
            </w:r>
            <w:r>
              <w:rPr>
                <w:rFonts w:hint="eastAsia" w:ascii="仿宋_GB2312" w:eastAsia="仿宋_GB2312"/>
                <w:color w:val="auto"/>
                <w:sz w:val="24"/>
                <w:highlight w:val="none"/>
                <w:lang w:val="en-US" w:eastAsia="zh-CN"/>
              </w:rPr>
              <w:t>6</w:t>
            </w:r>
          </w:p>
          <w:p w14:paraId="7B8D96D8">
            <w:pPr>
              <w:rPr>
                <w:color w:val="auto"/>
                <w:highlight w:val="none"/>
              </w:rPr>
            </w:pPr>
            <w:r>
              <w:rPr>
                <w:rFonts w:hint="eastAsia" w:ascii="仿宋" w:hAnsi="仿宋" w:eastAsia="仿宋" w:cs="仿宋"/>
                <w:b/>
                <w:bCs/>
                <w:color w:val="auto"/>
                <w:sz w:val="24"/>
                <w:highlight w:val="none"/>
                <w:lang w:eastAsia="zh-CN"/>
              </w:rPr>
              <w:t>联系人</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 xml:space="preserve"> </w:t>
            </w:r>
          </w:p>
          <w:p w14:paraId="3D4C6359">
            <w:pPr>
              <w:rPr>
                <w:color w:val="auto"/>
                <w:highlight w:val="none"/>
              </w:rPr>
            </w:pPr>
          </w:p>
          <w:p w14:paraId="7AEEBD53">
            <w:pPr>
              <w:rPr>
                <w:color w:val="auto"/>
                <w:highlight w:val="none"/>
              </w:rPr>
            </w:pPr>
          </w:p>
          <w:p w14:paraId="3772EECD">
            <w:pPr>
              <w:rPr>
                <w:color w:val="auto"/>
                <w:highlight w:val="none"/>
              </w:rPr>
            </w:pPr>
          </w:p>
          <w:p w14:paraId="2AAABF31">
            <w:pPr>
              <w:rPr>
                <w:color w:val="auto"/>
                <w:highlight w:val="none"/>
              </w:rPr>
            </w:pPr>
          </w:p>
          <w:p w14:paraId="56C85188">
            <w:pPr>
              <w:rPr>
                <w:color w:val="auto"/>
                <w:highlight w:val="none"/>
              </w:rPr>
            </w:pPr>
          </w:p>
          <w:p w14:paraId="207FB4EC">
            <w:pPr>
              <w:rPr>
                <w:color w:val="auto"/>
                <w:highlight w:val="none"/>
              </w:rPr>
            </w:pPr>
          </w:p>
          <w:p w14:paraId="2C656F00">
            <w:pPr>
              <w:keepNext w:val="0"/>
              <w:keepLines w:val="0"/>
              <w:pageBreakBefore w:val="0"/>
              <w:widowControl w:val="0"/>
              <w:kinsoku/>
              <w:wordWrap/>
              <w:overflowPunct/>
              <w:topLinePunct w:val="0"/>
              <w:autoSpaceDE/>
              <w:autoSpaceDN/>
              <w:bidi w:val="0"/>
              <w:adjustRightInd/>
              <w:snapToGrid/>
              <w:spacing w:line="300" w:lineRule="exact"/>
              <w:ind w:right="0" w:rightChars="0"/>
              <w:textAlignment w:val="auto"/>
              <w:rPr>
                <w:rFonts w:ascii="宋体" w:hAnsi="宋体"/>
                <w:color w:val="auto"/>
                <w:sz w:val="24"/>
                <w:highlight w:val="none"/>
              </w:rPr>
            </w:pPr>
          </w:p>
        </w:tc>
        <w:tc>
          <w:tcPr>
            <w:tcW w:w="4459" w:type="dxa"/>
            <w:vAlign w:val="center"/>
          </w:tcPr>
          <w:p w14:paraId="44486636">
            <w:pPr>
              <w:keepNext w:val="0"/>
              <w:keepLines w:val="0"/>
              <w:pageBreakBefore w:val="0"/>
              <w:widowControl w:val="0"/>
              <w:kinsoku/>
              <w:wordWrap/>
              <w:overflowPunct/>
              <w:topLinePunct w:val="0"/>
              <w:autoSpaceDE/>
              <w:autoSpaceDN/>
              <w:bidi w:val="0"/>
              <w:adjustRightInd/>
              <w:snapToGrid w:val="0"/>
              <w:spacing w:line="300" w:lineRule="exact"/>
              <w:ind w:right="0" w:rightChars="0"/>
              <w:textAlignment w:val="auto"/>
              <w:rPr>
                <w:rFonts w:hint="eastAsia" w:ascii="仿宋" w:hAnsi="仿宋" w:eastAsia="仿宋" w:cs="仿宋"/>
                <w:color w:val="auto"/>
                <w:sz w:val="24"/>
                <w:highlight w:val="none"/>
                <w:lang w:eastAsia="zh-CN"/>
              </w:rPr>
            </w:pPr>
            <w:r>
              <w:rPr>
                <w:rFonts w:hint="eastAsia" w:ascii="仿宋" w:hAnsi="仿宋" w:eastAsia="仿宋" w:cs="仿宋"/>
                <w:b/>
                <w:bCs/>
                <w:color w:val="auto"/>
                <w:sz w:val="24"/>
                <w:highlight w:val="none"/>
                <w:lang w:eastAsia="zh-CN"/>
              </w:rPr>
              <w:t>统一社会信用代码</w:t>
            </w:r>
            <w:r>
              <w:rPr>
                <w:rFonts w:hint="eastAsia" w:ascii="仿宋" w:hAnsi="仿宋" w:eastAsia="仿宋" w:cs="仿宋"/>
                <w:color w:val="auto"/>
                <w:sz w:val="24"/>
                <w:highlight w:val="none"/>
                <w:lang w:eastAsia="zh-CN"/>
              </w:rPr>
              <w:t>：</w:t>
            </w:r>
          </w:p>
          <w:p w14:paraId="14BEA92B">
            <w:pPr>
              <w:keepNext w:val="0"/>
              <w:keepLines w:val="0"/>
              <w:pageBreakBefore w:val="0"/>
              <w:widowControl w:val="0"/>
              <w:kinsoku/>
              <w:wordWrap/>
              <w:overflowPunct/>
              <w:topLinePunct w:val="0"/>
              <w:autoSpaceDE/>
              <w:autoSpaceDN/>
              <w:bidi w:val="0"/>
              <w:adjustRightInd/>
              <w:snapToGrid w:val="0"/>
              <w:spacing w:line="300" w:lineRule="exact"/>
              <w:ind w:right="0" w:rightChars="0"/>
              <w:textAlignment w:val="auto"/>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开户行及账号</w:t>
            </w:r>
            <w:r>
              <w:rPr>
                <w:rFonts w:hint="eastAsia" w:ascii="仿宋" w:hAnsi="仿宋" w:eastAsia="仿宋" w:cs="仿宋"/>
                <w:color w:val="auto"/>
                <w:sz w:val="24"/>
                <w:highlight w:val="none"/>
              </w:rPr>
              <w:t>：</w:t>
            </w:r>
          </w:p>
          <w:p w14:paraId="4A76ECA8">
            <w:pPr>
              <w:keepNext w:val="0"/>
              <w:keepLines w:val="0"/>
              <w:pageBreakBefore w:val="0"/>
              <w:widowControl w:val="0"/>
              <w:kinsoku/>
              <w:wordWrap/>
              <w:overflowPunct/>
              <w:topLinePunct w:val="0"/>
              <w:autoSpaceDE/>
              <w:autoSpaceDN/>
              <w:bidi w:val="0"/>
              <w:adjustRightInd/>
              <w:snapToGrid/>
              <w:spacing w:line="300" w:lineRule="exact"/>
              <w:ind w:right="0" w:rightChars="0"/>
              <w:textAlignment w:val="auto"/>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邮寄地址</w:t>
            </w:r>
            <w:r>
              <w:rPr>
                <w:rFonts w:hint="eastAsia" w:ascii="仿宋" w:hAnsi="仿宋" w:eastAsia="仿宋" w:cs="仿宋"/>
                <w:color w:val="auto"/>
                <w:sz w:val="24"/>
                <w:highlight w:val="none"/>
              </w:rPr>
              <w:t>：</w:t>
            </w:r>
          </w:p>
          <w:p w14:paraId="01D0C73F">
            <w:pPr>
              <w:rPr>
                <w:color w:val="auto"/>
                <w:highlight w:val="none"/>
              </w:rPr>
            </w:pPr>
          </w:p>
          <w:p w14:paraId="7C0ADFC1">
            <w:pPr>
              <w:keepNext w:val="0"/>
              <w:keepLines w:val="0"/>
              <w:pageBreakBefore w:val="0"/>
              <w:widowControl w:val="0"/>
              <w:kinsoku/>
              <w:wordWrap/>
              <w:overflowPunct/>
              <w:topLinePunct w:val="0"/>
              <w:autoSpaceDE/>
              <w:autoSpaceDN/>
              <w:bidi w:val="0"/>
              <w:adjustRightInd/>
              <w:snapToGrid/>
              <w:spacing w:line="300" w:lineRule="exact"/>
              <w:ind w:right="0" w:rightChars="0"/>
              <w:textAlignment w:val="auto"/>
              <w:rPr>
                <w:rFonts w:hint="eastAsia" w:ascii="仿宋" w:hAnsi="仿宋" w:eastAsia="仿宋" w:cs="仿宋"/>
                <w:color w:val="auto"/>
                <w:sz w:val="24"/>
                <w:highlight w:val="none"/>
              </w:rPr>
            </w:pPr>
            <w:r>
              <w:rPr>
                <w:rFonts w:hint="eastAsia" w:ascii="仿宋" w:hAnsi="仿宋" w:eastAsia="仿宋" w:cs="仿宋"/>
                <w:b/>
                <w:bCs/>
                <w:color w:val="auto"/>
                <w:sz w:val="24"/>
                <w:szCs w:val="24"/>
                <w:highlight w:val="none"/>
                <w:u w:val="none"/>
              </w:rPr>
              <w:t>电子邮箱：</w:t>
            </w:r>
          </w:p>
          <w:p w14:paraId="61C3BE55">
            <w:pPr>
              <w:keepNext w:val="0"/>
              <w:keepLines w:val="0"/>
              <w:pageBreakBefore w:val="0"/>
              <w:widowControl w:val="0"/>
              <w:kinsoku/>
              <w:wordWrap/>
              <w:overflowPunct/>
              <w:topLinePunct w:val="0"/>
              <w:autoSpaceDE/>
              <w:autoSpaceDN/>
              <w:bidi w:val="0"/>
              <w:adjustRightInd/>
              <w:snapToGrid/>
              <w:spacing w:line="300" w:lineRule="exact"/>
              <w:ind w:right="0" w:rightChars="0"/>
              <w:textAlignment w:val="auto"/>
              <w:rPr>
                <w:rFonts w:hint="eastAsia" w:ascii="仿宋" w:hAnsi="仿宋" w:eastAsia="仿宋" w:cs="仿宋"/>
                <w:color w:val="auto"/>
                <w:sz w:val="24"/>
                <w:highlight w:val="none"/>
              </w:rPr>
            </w:pPr>
            <w:r>
              <w:rPr>
                <w:rFonts w:hint="eastAsia" w:ascii="仿宋" w:hAnsi="仿宋" w:eastAsia="仿宋" w:cs="仿宋"/>
                <w:b/>
                <w:bCs/>
                <w:color w:val="auto"/>
                <w:sz w:val="24"/>
                <w:highlight w:val="none"/>
                <w:lang w:val="en-US" w:eastAsia="zh-CN"/>
              </w:rPr>
              <w:t>联系电话</w:t>
            </w:r>
            <w:r>
              <w:rPr>
                <w:rFonts w:hint="eastAsia" w:ascii="仿宋" w:hAnsi="仿宋" w:eastAsia="仿宋" w:cs="仿宋"/>
                <w:color w:val="auto"/>
                <w:sz w:val="24"/>
                <w:highlight w:val="none"/>
                <w:lang w:val="en-US" w:eastAsia="zh-CN"/>
              </w:rPr>
              <w:t>：</w:t>
            </w:r>
          </w:p>
          <w:p w14:paraId="7C675EF5">
            <w:pPr>
              <w:keepNext w:val="0"/>
              <w:keepLines w:val="0"/>
              <w:pageBreakBefore w:val="0"/>
              <w:widowControl w:val="0"/>
              <w:kinsoku/>
              <w:wordWrap/>
              <w:overflowPunct/>
              <w:topLinePunct w:val="0"/>
              <w:autoSpaceDE/>
              <w:autoSpaceDN/>
              <w:bidi w:val="0"/>
              <w:adjustRightInd/>
              <w:snapToGrid/>
              <w:spacing w:line="300" w:lineRule="exact"/>
              <w:ind w:right="0" w:rightChars="0"/>
              <w:textAlignment w:val="auto"/>
              <w:rPr>
                <w:rFonts w:hint="eastAsia" w:ascii="仿宋" w:hAnsi="仿宋" w:eastAsia="仿宋"/>
                <w:color w:val="auto"/>
                <w:sz w:val="24"/>
                <w:highlight w:val="none"/>
              </w:rPr>
            </w:pPr>
            <w:r>
              <w:rPr>
                <w:rFonts w:hint="eastAsia" w:ascii="仿宋" w:hAnsi="仿宋" w:eastAsia="仿宋" w:cs="仿宋"/>
                <w:b/>
                <w:bCs/>
                <w:color w:val="auto"/>
                <w:sz w:val="24"/>
                <w:highlight w:val="none"/>
                <w:lang w:eastAsia="zh-CN"/>
              </w:rPr>
              <w:t>联系人</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 xml:space="preserve">  </w:t>
            </w:r>
          </w:p>
        </w:tc>
      </w:tr>
      <w:tr w14:paraId="52B5F4DD">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rPr>
          <w:cantSplit/>
          <w:trHeight w:val="732" w:hRule="atLeast"/>
          <w:jc w:val="center"/>
        </w:trPr>
        <w:tc>
          <w:tcPr>
            <w:tcW w:w="4596" w:type="dxa"/>
            <w:vAlign w:val="center"/>
          </w:tcPr>
          <w:p w14:paraId="445525EF">
            <w:pPr>
              <w:ind w:left="745" w:leftChars="354" w:right="893" w:rightChars="425" w:hanging="2"/>
              <w:jc w:val="center"/>
              <w:rPr>
                <w:rFonts w:hint="eastAsia" w:ascii="仿宋" w:hAnsi="仿宋" w:eastAsia="仿宋"/>
                <w:color w:val="auto"/>
                <w:sz w:val="24"/>
                <w:highlight w:val="none"/>
              </w:rPr>
            </w:pPr>
            <w:r>
              <w:rPr>
                <w:rFonts w:hint="eastAsia" w:ascii="仿宋" w:hAnsi="仿宋" w:eastAsia="仿宋"/>
                <w:color w:val="auto"/>
                <w:sz w:val="24"/>
                <w:highlight w:val="none"/>
              </w:rPr>
              <w:t>盖章:</w:t>
            </w:r>
          </w:p>
        </w:tc>
        <w:tc>
          <w:tcPr>
            <w:tcW w:w="4459" w:type="dxa"/>
            <w:vAlign w:val="center"/>
          </w:tcPr>
          <w:p w14:paraId="07F0C304">
            <w:pPr>
              <w:ind w:left="745" w:leftChars="354" w:right="893" w:rightChars="425" w:hanging="2"/>
              <w:jc w:val="center"/>
              <w:rPr>
                <w:rFonts w:hint="eastAsia" w:ascii="仿宋" w:hAnsi="仿宋" w:eastAsia="仿宋" w:cs="Times New Roman"/>
                <w:color w:val="auto"/>
                <w:sz w:val="24"/>
                <w:highlight w:val="none"/>
              </w:rPr>
            </w:pPr>
          </w:p>
          <w:p w14:paraId="6882AA70">
            <w:pPr>
              <w:ind w:left="745" w:leftChars="354" w:right="893" w:rightChars="425" w:hanging="2"/>
              <w:jc w:val="center"/>
              <w:rPr>
                <w:rFonts w:hint="eastAsia" w:ascii="仿宋" w:hAnsi="仿宋" w:eastAsia="仿宋"/>
                <w:color w:val="auto"/>
                <w:sz w:val="24"/>
                <w:highlight w:val="none"/>
              </w:rPr>
            </w:pPr>
            <w:r>
              <w:rPr>
                <w:rFonts w:hint="eastAsia" w:ascii="仿宋" w:hAnsi="仿宋" w:eastAsia="仿宋"/>
                <w:color w:val="auto"/>
                <w:sz w:val="24"/>
                <w:highlight w:val="none"/>
              </w:rPr>
              <w:t>盖章:</w:t>
            </w:r>
          </w:p>
          <w:p w14:paraId="65854BC7">
            <w:pPr>
              <w:ind w:left="745" w:leftChars="354" w:right="893" w:rightChars="425" w:hanging="2"/>
              <w:jc w:val="center"/>
              <w:rPr>
                <w:rFonts w:hint="eastAsia" w:ascii="仿宋" w:hAnsi="仿宋" w:eastAsia="仿宋"/>
                <w:color w:val="auto"/>
                <w:sz w:val="24"/>
                <w:highlight w:val="none"/>
              </w:rPr>
            </w:pPr>
          </w:p>
        </w:tc>
      </w:tr>
    </w:tbl>
    <w:p w14:paraId="34B9CC2A">
      <w:pPr>
        <w:rPr>
          <w:color w:val="auto"/>
          <w:highlight w:val="none"/>
        </w:rPr>
      </w:pPr>
    </w:p>
    <w:p w14:paraId="5FA2C904">
      <w:pPr>
        <w:pStyle w:val="2"/>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第五章  投标文件格式</w:t>
      </w:r>
    </w:p>
    <w:p w14:paraId="5A812FFD">
      <w:pPr>
        <w:pageBreakBefore w:val="0"/>
        <w:widowControl w:val="0"/>
        <w:kinsoku/>
        <w:wordWrap/>
        <w:overflowPunct/>
        <w:topLinePunct w:val="0"/>
        <w:bidi w:val="0"/>
        <w:snapToGrid/>
        <w:spacing w:line="560" w:lineRule="exact"/>
        <w:ind w:firstLine="0" w:firstLineChars="0"/>
        <w:textAlignment w:val="auto"/>
        <w:outlineLvl w:val="1"/>
        <w:rPr>
          <w:rFonts w:hint="eastAsia" w:ascii="仿宋" w:hAnsi="仿宋" w:eastAsia="仿宋" w:cs="仿宋"/>
          <w:color w:val="000000"/>
          <w:sz w:val="32"/>
          <w:szCs w:val="32"/>
          <w:highlight w:val="none"/>
          <w:lang w:eastAsia="zh-CN"/>
        </w:rPr>
      </w:pPr>
      <w:r>
        <w:rPr>
          <w:rFonts w:hint="eastAsia" w:ascii="仿宋" w:hAnsi="仿宋" w:eastAsia="仿宋" w:cs="仿宋"/>
          <w:color w:val="000000"/>
          <w:sz w:val="32"/>
          <w:szCs w:val="32"/>
          <w:highlight w:val="none"/>
          <w:lang w:eastAsia="zh-CN"/>
        </w:rPr>
        <w:t>投标文件应包含但不限于以下附件：</w:t>
      </w:r>
    </w:p>
    <w:p w14:paraId="742E0F05">
      <w:pPr>
        <w:pageBreakBefore w:val="0"/>
        <w:widowControl w:val="0"/>
        <w:kinsoku/>
        <w:wordWrap/>
        <w:overflowPunct/>
        <w:topLinePunct w:val="0"/>
        <w:bidi w:val="0"/>
        <w:snapToGrid/>
        <w:spacing w:line="560" w:lineRule="exact"/>
        <w:ind w:firstLine="0" w:firstLineChars="0"/>
        <w:textAlignment w:val="auto"/>
        <w:outlineLvl w:val="1"/>
        <w:rPr>
          <w:rFonts w:hint="eastAsia" w:ascii="仿宋" w:hAnsi="仿宋" w:eastAsia="仿宋" w:cs="仿宋"/>
          <w:strike w:val="0"/>
          <w:dstrike w:val="0"/>
          <w:color w:val="000000"/>
          <w:sz w:val="32"/>
          <w:szCs w:val="32"/>
          <w:highlight w:val="none"/>
          <w:lang w:eastAsia="zh-CN"/>
        </w:rPr>
      </w:pPr>
      <w:r>
        <w:rPr>
          <w:rFonts w:hint="eastAsia" w:ascii="仿宋" w:hAnsi="仿宋" w:eastAsia="仿宋" w:cs="仿宋"/>
          <w:strike w:val="0"/>
          <w:dstrike w:val="0"/>
          <w:color w:val="000000"/>
          <w:sz w:val="32"/>
          <w:szCs w:val="32"/>
          <w:highlight w:val="none"/>
          <w:lang w:eastAsia="zh-CN"/>
        </w:rPr>
        <w:t>附件一：投标函</w:t>
      </w:r>
    </w:p>
    <w:p w14:paraId="68F6A772">
      <w:pPr>
        <w:pageBreakBefore w:val="0"/>
        <w:widowControl w:val="0"/>
        <w:kinsoku/>
        <w:wordWrap/>
        <w:overflowPunct/>
        <w:topLinePunct w:val="0"/>
        <w:bidi w:val="0"/>
        <w:snapToGrid/>
        <w:spacing w:line="560" w:lineRule="exact"/>
        <w:ind w:firstLine="0" w:firstLineChars="0"/>
        <w:textAlignment w:val="auto"/>
        <w:outlineLvl w:val="1"/>
        <w:rPr>
          <w:rFonts w:hint="eastAsia" w:ascii="仿宋" w:hAnsi="仿宋" w:eastAsia="仿宋" w:cs="仿宋"/>
          <w:strike w:val="0"/>
          <w:dstrike w:val="0"/>
          <w:color w:val="000000"/>
          <w:sz w:val="32"/>
          <w:szCs w:val="32"/>
          <w:highlight w:val="none"/>
          <w:lang w:eastAsia="zh-CN"/>
        </w:rPr>
      </w:pPr>
      <w:r>
        <w:rPr>
          <w:rFonts w:hint="eastAsia" w:ascii="仿宋" w:hAnsi="仿宋" w:eastAsia="仿宋" w:cs="仿宋"/>
          <w:strike w:val="0"/>
          <w:dstrike w:val="0"/>
          <w:color w:val="000000"/>
          <w:sz w:val="32"/>
          <w:szCs w:val="32"/>
          <w:highlight w:val="none"/>
          <w:lang w:eastAsia="zh-CN"/>
        </w:rPr>
        <w:t>附件</w:t>
      </w:r>
      <w:r>
        <w:rPr>
          <w:rFonts w:hint="eastAsia" w:ascii="仿宋" w:hAnsi="仿宋" w:eastAsia="仿宋" w:cs="仿宋"/>
          <w:strike w:val="0"/>
          <w:dstrike w:val="0"/>
          <w:color w:val="000000"/>
          <w:sz w:val="32"/>
          <w:szCs w:val="32"/>
          <w:highlight w:val="none"/>
        </w:rPr>
        <w:t>二</w:t>
      </w:r>
      <w:r>
        <w:rPr>
          <w:rFonts w:hint="eastAsia" w:ascii="仿宋" w:hAnsi="仿宋" w:eastAsia="仿宋" w:cs="仿宋"/>
          <w:strike w:val="0"/>
          <w:dstrike w:val="0"/>
          <w:color w:val="000000"/>
          <w:sz w:val="32"/>
          <w:szCs w:val="32"/>
          <w:highlight w:val="none"/>
          <w:lang w:eastAsia="zh-CN"/>
        </w:rPr>
        <w:t>：</w:t>
      </w:r>
      <w:r>
        <w:rPr>
          <w:rFonts w:hint="eastAsia" w:ascii="仿宋" w:hAnsi="仿宋" w:eastAsia="仿宋" w:cs="仿宋"/>
          <w:strike w:val="0"/>
          <w:dstrike w:val="0"/>
          <w:color w:val="000000"/>
          <w:sz w:val="32"/>
          <w:szCs w:val="32"/>
          <w:highlight w:val="none"/>
        </w:rPr>
        <w:t>法定代表人身份证明</w:t>
      </w:r>
    </w:p>
    <w:p w14:paraId="0C51DD61">
      <w:pPr>
        <w:pageBreakBefore w:val="0"/>
        <w:widowControl w:val="0"/>
        <w:kinsoku/>
        <w:wordWrap/>
        <w:overflowPunct/>
        <w:topLinePunct w:val="0"/>
        <w:bidi w:val="0"/>
        <w:snapToGrid/>
        <w:spacing w:line="560" w:lineRule="exact"/>
        <w:ind w:firstLine="0" w:firstLineChars="0"/>
        <w:textAlignment w:val="auto"/>
        <w:outlineLvl w:val="1"/>
        <w:rPr>
          <w:rFonts w:hint="eastAsia" w:ascii="仿宋" w:hAnsi="仿宋" w:eastAsia="仿宋" w:cs="仿宋"/>
          <w:strike w:val="0"/>
          <w:dstrike w:val="0"/>
          <w:color w:val="000000"/>
          <w:sz w:val="32"/>
          <w:szCs w:val="32"/>
          <w:highlight w:val="none"/>
          <w:lang w:eastAsia="zh-CN"/>
        </w:rPr>
      </w:pPr>
      <w:r>
        <w:rPr>
          <w:rFonts w:hint="eastAsia" w:ascii="仿宋" w:hAnsi="仿宋" w:eastAsia="仿宋" w:cs="仿宋"/>
          <w:strike w:val="0"/>
          <w:dstrike w:val="0"/>
          <w:color w:val="000000"/>
          <w:sz w:val="32"/>
          <w:szCs w:val="32"/>
          <w:highlight w:val="none"/>
          <w:lang w:eastAsia="zh-CN"/>
        </w:rPr>
        <w:t>附件三：法定代表人授权书</w:t>
      </w:r>
    </w:p>
    <w:p w14:paraId="60D6F562">
      <w:pPr>
        <w:pageBreakBefore w:val="0"/>
        <w:widowControl w:val="0"/>
        <w:kinsoku/>
        <w:wordWrap/>
        <w:overflowPunct/>
        <w:topLinePunct w:val="0"/>
        <w:bidi w:val="0"/>
        <w:snapToGrid/>
        <w:spacing w:line="560" w:lineRule="exact"/>
        <w:ind w:firstLine="0" w:firstLineChars="0"/>
        <w:textAlignment w:val="auto"/>
        <w:outlineLvl w:val="1"/>
        <w:rPr>
          <w:rFonts w:hint="eastAsia" w:ascii="仿宋" w:hAnsi="仿宋" w:eastAsia="仿宋" w:cs="仿宋"/>
          <w:strike w:val="0"/>
          <w:dstrike w:val="0"/>
          <w:color w:val="000000"/>
          <w:sz w:val="32"/>
          <w:szCs w:val="32"/>
          <w:highlight w:val="none"/>
          <w:lang w:val="en-US" w:eastAsia="zh-CN"/>
        </w:rPr>
      </w:pPr>
      <w:r>
        <w:rPr>
          <w:rFonts w:hint="eastAsia" w:ascii="仿宋" w:hAnsi="仿宋" w:eastAsia="仿宋" w:cs="仿宋"/>
          <w:strike w:val="0"/>
          <w:dstrike w:val="0"/>
          <w:color w:val="000000"/>
          <w:sz w:val="32"/>
          <w:szCs w:val="32"/>
          <w:highlight w:val="none"/>
          <w:lang w:eastAsia="zh-CN"/>
        </w:rPr>
        <w:t>附件四：</w:t>
      </w:r>
      <w:r>
        <w:rPr>
          <w:rFonts w:hint="eastAsia" w:ascii="仿宋" w:hAnsi="仿宋" w:eastAsia="仿宋" w:cs="仿宋"/>
          <w:strike w:val="0"/>
          <w:dstrike w:val="0"/>
          <w:color w:val="000000"/>
          <w:sz w:val="32"/>
          <w:szCs w:val="32"/>
          <w:highlight w:val="none"/>
        </w:rPr>
        <w:t>投标保证金</w:t>
      </w:r>
      <w:r>
        <w:rPr>
          <w:rFonts w:hint="eastAsia" w:ascii="仿宋" w:hAnsi="仿宋" w:eastAsia="仿宋" w:cs="仿宋"/>
          <w:strike w:val="0"/>
          <w:dstrike w:val="0"/>
          <w:color w:val="000000"/>
          <w:sz w:val="32"/>
          <w:szCs w:val="32"/>
          <w:highlight w:val="none"/>
          <w:lang w:val="en-US" w:eastAsia="zh-CN"/>
        </w:rPr>
        <w:t>缴费凭证</w:t>
      </w:r>
    </w:p>
    <w:p w14:paraId="5A4BF768">
      <w:pPr>
        <w:pageBreakBefore w:val="0"/>
        <w:widowControl w:val="0"/>
        <w:kinsoku/>
        <w:wordWrap/>
        <w:overflowPunct/>
        <w:topLinePunct w:val="0"/>
        <w:bidi w:val="0"/>
        <w:snapToGrid/>
        <w:spacing w:line="560" w:lineRule="exact"/>
        <w:ind w:firstLine="0" w:firstLineChars="0"/>
        <w:textAlignment w:val="auto"/>
        <w:outlineLvl w:val="1"/>
        <w:rPr>
          <w:rFonts w:hint="eastAsia" w:ascii="仿宋" w:hAnsi="仿宋" w:eastAsia="仿宋" w:cs="仿宋"/>
          <w:strike w:val="0"/>
          <w:dstrike w:val="0"/>
          <w:color w:val="000000"/>
          <w:sz w:val="32"/>
          <w:szCs w:val="32"/>
          <w:highlight w:val="none"/>
          <w:lang w:eastAsia="zh-CN"/>
        </w:rPr>
      </w:pPr>
      <w:r>
        <w:rPr>
          <w:rFonts w:hint="eastAsia" w:ascii="仿宋" w:hAnsi="仿宋" w:eastAsia="仿宋" w:cs="仿宋"/>
          <w:strike w:val="0"/>
          <w:dstrike w:val="0"/>
          <w:color w:val="000000"/>
          <w:sz w:val="32"/>
          <w:szCs w:val="32"/>
          <w:highlight w:val="none"/>
          <w:lang w:eastAsia="zh-CN"/>
        </w:rPr>
        <w:t>附件五：报价表</w:t>
      </w:r>
    </w:p>
    <w:p w14:paraId="1AC6AB94">
      <w:pPr>
        <w:pageBreakBefore w:val="0"/>
        <w:widowControl w:val="0"/>
        <w:kinsoku/>
        <w:wordWrap/>
        <w:overflowPunct/>
        <w:topLinePunct w:val="0"/>
        <w:bidi w:val="0"/>
        <w:snapToGrid/>
        <w:spacing w:line="560" w:lineRule="exact"/>
        <w:ind w:firstLine="0" w:firstLineChars="0"/>
        <w:textAlignment w:val="auto"/>
        <w:outlineLvl w:val="1"/>
        <w:rPr>
          <w:rFonts w:hint="eastAsia" w:ascii="仿宋" w:hAnsi="仿宋" w:eastAsia="仿宋" w:cs="仿宋"/>
          <w:strike w:val="0"/>
          <w:dstrike w:val="0"/>
          <w:color w:val="000000"/>
          <w:sz w:val="32"/>
          <w:szCs w:val="32"/>
          <w:highlight w:val="none"/>
          <w:lang w:eastAsia="zh-CN"/>
        </w:rPr>
      </w:pPr>
      <w:r>
        <w:rPr>
          <w:rFonts w:hint="eastAsia" w:ascii="仿宋" w:hAnsi="仿宋" w:eastAsia="仿宋" w:cs="仿宋"/>
          <w:strike w:val="0"/>
          <w:dstrike w:val="0"/>
          <w:color w:val="000000"/>
          <w:sz w:val="32"/>
          <w:szCs w:val="32"/>
          <w:highlight w:val="none"/>
          <w:lang w:eastAsia="zh-CN"/>
        </w:rPr>
        <w:t>附件六：偏差表</w:t>
      </w:r>
    </w:p>
    <w:p w14:paraId="425941A7">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1"/>
        <w:rPr>
          <w:rFonts w:hint="eastAsia" w:ascii="仿宋" w:hAnsi="仿宋" w:eastAsia="仿宋" w:cs="仿宋"/>
          <w:strike w:val="0"/>
          <w:dstrike w:val="0"/>
          <w:color w:val="000000"/>
          <w:sz w:val="32"/>
          <w:szCs w:val="32"/>
          <w:highlight w:val="none"/>
          <w:lang w:val="en-US" w:eastAsia="zh-CN"/>
        </w:rPr>
      </w:pPr>
      <w:r>
        <w:rPr>
          <w:rFonts w:hint="eastAsia" w:ascii="仿宋" w:hAnsi="仿宋" w:eastAsia="仿宋" w:cs="仿宋"/>
          <w:strike w:val="0"/>
          <w:dstrike w:val="0"/>
          <w:color w:val="000000"/>
          <w:sz w:val="32"/>
          <w:szCs w:val="32"/>
          <w:highlight w:val="none"/>
          <w:lang w:eastAsia="zh-CN"/>
        </w:rPr>
        <w:t>附件七：服务</w:t>
      </w:r>
      <w:r>
        <w:rPr>
          <w:rFonts w:hint="eastAsia" w:ascii="仿宋" w:hAnsi="仿宋" w:eastAsia="仿宋" w:cs="仿宋"/>
          <w:strike w:val="0"/>
          <w:dstrike w:val="0"/>
          <w:color w:val="000000"/>
          <w:sz w:val="32"/>
          <w:szCs w:val="32"/>
          <w:highlight w:val="none"/>
        </w:rPr>
        <w:t>承诺</w:t>
      </w:r>
      <w:r>
        <w:rPr>
          <w:rFonts w:hint="eastAsia" w:ascii="仿宋" w:hAnsi="仿宋" w:eastAsia="仿宋" w:cs="仿宋"/>
          <w:strike w:val="0"/>
          <w:dstrike w:val="0"/>
          <w:color w:val="000000"/>
          <w:sz w:val="32"/>
          <w:szCs w:val="32"/>
          <w:highlight w:val="none"/>
          <w:lang w:val="en-US" w:eastAsia="zh-CN"/>
        </w:rPr>
        <w:t>书</w:t>
      </w:r>
    </w:p>
    <w:p w14:paraId="78C8C0D2">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1"/>
        <w:rPr>
          <w:rFonts w:hint="eastAsia" w:ascii="仿宋" w:hAnsi="仿宋" w:eastAsia="仿宋" w:cs="仿宋"/>
          <w:strike w:val="0"/>
          <w:color w:val="000000"/>
          <w:sz w:val="32"/>
          <w:szCs w:val="32"/>
          <w:highlight w:val="none"/>
          <w:lang w:val="en-US" w:eastAsia="zh-CN"/>
        </w:rPr>
      </w:pPr>
      <w:r>
        <w:rPr>
          <w:rFonts w:hint="eastAsia" w:ascii="仿宋" w:hAnsi="仿宋" w:eastAsia="仿宋" w:cs="仿宋"/>
          <w:strike w:val="0"/>
          <w:color w:val="000000"/>
          <w:sz w:val="32"/>
          <w:szCs w:val="32"/>
          <w:highlight w:val="none"/>
          <w:lang w:eastAsia="zh-CN"/>
        </w:rPr>
        <w:t>附件</w:t>
      </w:r>
      <w:r>
        <w:rPr>
          <w:rFonts w:hint="eastAsia" w:ascii="仿宋" w:hAnsi="仿宋" w:eastAsia="仿宋" w:cs="仿宋"/>
          <w:strike w:val="0"/>
          <w:dstrike w:val="0"/>
          <w:color w:val="000000"/>
          <w:sz w:val="32"/>
          <w:szCs w:val="32"/>
          <w:highlight w:val="none"/>
          <w:lang w:eastAsia="zh-CN"/>
        </w:rPr>
        <w:t>八</w:t>
      </w:r>
      <w:r>
        <w:rPr>
          <w:rFonts w:hint="eastAsia" w:ascii="仿宋" w:hAnsi="仿宋" w:eastAsia="仿宋" w:cs="仿宋"/>
          <w:strike w:val="0"/>
          <w:color w:val="000000"/>
          <w:sz w:val="32"/>
          <w:szCs w:val="32"/>
          <w:highlight w:val="none"/>
          <w:lang w:val="en-US" w:eastAsia="zh-CN"/>
        </w:rPr>
        <w:t>：服务方案（自行编写）</w:t>
      </w:r>
    </w:p>
    <w:p w14:paraId="4CB3EBA3">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1"/>
        <w:rPr>
          <w:rFonts w:hint="eastAsia" w:ascii="仿宋" w:hAnsi="仿宋" w:eastAsia="仿宋" w:cs="仿宋"/>
          <w:strike w:val="0"/>
          <w:dstrike w:val="0"/>
          <w:sz w:val="32"/>
          <w:szCs w:val="32"/>
          <w:highlight w:val="none"/>
        </w:rPr>
      </w:pPr>
      <w:r>
        <w:rPr>
          <w:rFonts w:hint="eastAsia" w:ascii="仿宋" w:hAnsi="仿宋" w:eastAsia="仿宋" w:cs="仿宋"/>
          <w:strike w:val="0"/>
          <w:dstrike w:val="0"/>
          <w:color w:val="000000"/>
          <w:sz w:val="32"/>
          <w:szCs w:val="32"/>
          <w:highlight w:val="none"/>
          <w:lang w:eastAsia="zh-CN"/>
        </w:rPr>
        <w:t>附件</w:t>
      </w:r>
      <w:r>
        <w:rPr>
          <w:rFonts w:hint="eastAsia" w:ascii="仿宋" w:hAnsi="仿宋" w:eastAsia="仿宋" w:cs="仿宋"/>
          <w:strike w:val="0"/>
          <w:color w:val="000000"/>
          <w:sz w:val="32"/>
          <w:szCs w:val="32"/>
          <w:highlight w:val="none"/>
          <w:lang w:eastAsia="zh-CN"/>
        </w:rPr>
        <w:t>九</w:t>
      </w:r>
      <w:r>
        <w:rPr>
          <w:rFonts w:hint="eastAsia" w:ascii="仿宋" w:hAnsi="仿宋" w:eastAsia="仿宋" w:cs="仿宋"/>
          <w:strike w:val="0"/>
          <w:dstrike w:val="0"/>
          <w:color w:val="000000"/>
          <w:sz w:val="32"/>
          <w:szCs w:val="32"/>
          <w:highlight w:val="none"/>
          <w:lang w:eastAsia="zh-CN"/>
        </w:rPr>
        <w:t>：</w:t>
      </w:r>
      <w:r>
        <w:rPr>
          <w:rFonts w:hint="eastAsia" w:ascii="仿宋" w:hAnsi="仿宋" w:eastAsia="仿宋" w:cs="仿宋"/>
          <w:strike w:val="0"/>
          <w:dstrike w:val="0"/>
          <w:color w:val="000000"/>
          <w:sz w:val="32"/>
          <w:szCs w:val="32"/>
          <w:highlight w:val="none"/>
        </w:rPr>
        <w:t>资格证明文件</w:t>
      </w:r>
    </w:p>
    <w:p w14:paraId="0AAAA5A5">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1"/>
        <w:rPr>
          <w:rFonts w:hint="eastAsia" w:ascii="仿宋" w:hAnsi="仿宋" w:eastAsia="仿宋" w:cs="仿宋"/>
          <w:strike w:val="0"/>
          <w:kern w:val="2"/>
          <w:sz w:val="32"/>
          <w:szCs w:val="32"/>
          <w:highlight w:val="none"/>
          <w:lang w:val="en-US" w:eastAsia="zh-CN" w:bidi="ar-SA"/>
        </w:rPr>
      </w:pPr>
      <w:r>
        <w:rPr>
          <w:rFonts w:hint="eastAsia" w:ascii="仿宋" w:hAnsi="仿宋" w:eastAsia="仿宋" w:cs="仿宋"/>
          <w:strike w:val="0"/>
          <w:color w:val="000000"/>
          <w:sz w:val="32"/>
          <w:szCs w:val="32"/>
          <w:highlight w:val="none"/>
          <w:lang w:eastAsia="zh-CN"/>
        </w:rPr>
        <w:t>附件</w:t>
      </w:r>
      <w:r>
        <w:rPr>
          <w:rFonts w:hint="eastAsia" w:ascii="仿宋" w:hAnsi="仿宋" w:eastAsia="仿宋" w:cs="仿宋"/>
          <w:strike w:val="0"/>
          <w:color w:val="000000"/>
          <w:sz w:val="32"/>
          <w:szCs w:val="32"/>
          <w:highlight w:val="none"/>
          <w:lang w:val="en-US" w:eastAsia="zh-CN"/>
        </w:rPr>
        <w:t>十：</w:t>
      </w:r>
      <w:r>
        <w:rPr>
          <w:rFonts w:hint="eastAsia" w:ascii="仿宋" w:hAnsi="仿宋" w:eastAsia="仿宋" w:cs="仿宋"/>
          <w:strike w:val="0"/>
          <w:kern w:val="2"/>
          <w:sz w:val="32"/>
          <w:szCs w:val="32"/>
          <w:highlight w:val="none"/>
          <w:lang w:val="en-US" w:eastAsia="zh-CN" w:bidi="ar-SA"/>
        </w:rPr>
        <w:t>信用中国查询结果截图</w:t>
      </w:r>
    </w:p>
    <w:p w14:paraId="2FB37F67">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1"/>
        <w:rPr>
          <w:rFonts w:hint="eastAsia" w:ascii="仿宋" w:hAnsi="仿宋" w:eastAsia="仿宋" w:cs="仿宋"/>
          <w:strike w:val="0"/>
          <w:color w:val="000000"/>
          <w:sz w:val="32"/>
          <w:szCs w:val="32"/>
          <w:highlight w:val="none"/>
          <w:lang w:eastAsia="zh-CN"/>
        </w:rPr>
      </w:pPr>
      <w:r>
        <w:rPr>
          <w:rFonts w:hint="eastAsia" w:ascii="仿宋" w:hAnsi="仿宋" w:eastAsia="仿宋" w:cs="仿宋"/>
          <w:strike w:val="0"/>
          <w:color w:val="000000"/>
          <w:sz w:val="32"/>
          <w:szCs w:val="32"/>
          <w:highlight w:val="none"/>
          <w:lang w:eastAsia="zh-CN"/>
        </w:rPr>
        <w:t>附件</w:t>
      </w:r>
      <w:r>
        <w:rPr>
          <w:rFonts w:hint="eastAsia" w:ascii="仿宋" w:hAnsi="仿宋" w:eastAsia="仿宋" w:cs="仿宋"/>
          <w:strike w:val="0"/>
          <w:color w:val="000000"/>
          <w:sz w:val="32"/>
          <w:szCs w:val="32"/>
          <w:highlight w:val="none"/>
          <w:lang w:val="en-US" w:eastAsia="zh-CN"/>
        </w:rPr>
        <w:t>十一</w:t>
      </w:r>
      <w:r>
        <w:rPr>
          <w:rFonts w:hint="eastAsia" w:ascii="仿宋" w:hAnsi="仿宋" w:eastAsia="仿宋" w:cs="仿宋"/>
          <w:strike w:val="0"/>
          <w:color w:val="000000"/>
          <w:sz w:val="32"/>
          <w:szCs w:val="32"/>
          <w:highlight w:val="none"/>
          <w:lang w:eastAsia="zh-CN"/>
        </w:rPr>
        <w:t>：近三年业绩</w:t>
      </w:r>
    </w:p>
    <w:p w14:paraId="22259C1E">
      <w:pPr>
        <w:pStyle w:val="13"/>
        <w:keepNext w:val="0"/>
        <w:keepLines w:val="0"/>
        <w:pageBreakBefore w:val="0"/>
        <w:widowControl w:val="0"/>
        <w:kinsoku/>
        <w:wordWrap/>
        <w:overflowPunct/>
        <w:topLinePunct w:val="0"/>
        <w:autoSpaceDE/>
        <w:autoSpaceDN/>
        <w:bidi w:val="0"/>
        <w:adjustRightInd/>
        <w:snapToGrid/>
        <w:spacing w:before="0" w:after="0" w:line="560" w:lineRule="exact"/>
        <w:textAlignment w:val="auto"/>
        <w:rPr>
          <w:rFonts w:hint="eastAsia" w:ascii="仿宋" w:hAnsi="仿宋" w:eastAsia="仿宋" w:cs="仿宋"/>
          <w:lang w:val="en-US" w:eastAsia="zh-CN"/>
        </w:rPr>
      </w:pPr>
      <w:r>
        <w:rPr>
          <w:rFonts w:hint="eastAsia" w:ascii="仿宋" w:hAnsi="仿宋" w:eastAsia="仿宋" w:cs="仿宋"/>
          <w:strike w:val="0"/>
          <w:color w:val="000000"/>
          <w:sz w:val="32"/>
          <w:szCs w:val="32"/>
          <w:highlight w:val="none"/>
          <w:lang w:val="en-US" w:eastAsia="zh-CN"/>
        </w:rPr>
        <w:t>附件十二：</w:t>
      </w:r>
      <w:r>
        <w:rPr>
          <w:rFonts w:hint="eastAsia" w:ascii="仿宋" w:hAnsi="仿宋" w:eastAsia="仿宋" w:cs="仿宋"/>
          <w:strike w:val="0"/>
          <w:color w:val="000000"/>
          <w:sz w:val="32"/>
          <w:szCs w:val="32"/>
          <w:highlight w:val="none"/>
          <w:lang w:eastAsia="zh-CN"/>
        </w:rPr>
        <w:t>廉洁承诺书</w:t>
      </w:r>
    </w:p>
    <w:p w14:paraId="59620F38">
      <w:pPr>
        <w:pStyle w:val="4"/>
        <w:rPr>
          <w:rFonts w:hint="eastAsia" w:ascii="仿宋" w:hAnsi="仿宋" w:eastAsia="仿宋" w:cs="仿宋"/>
          <w:lang w:val="en-US" w:eastAsia="zh-CN"/>
        </w:rPr>
        <w:sectPr>
          <w:headerReference r:id="rId4" w:type="default"/>
          <w:footerReference r:id="rId5" w:type="default"/>
          <w:pgSz w:w="11906" w:h="16838"/>
          <w:pgMar w:top="1440" w:right="1800" w:bottom="1440" w:left="1800" w:header="851" w:footer="992" w:gutter="0"/>
          <w:pgNumType w:fmt="decimal"/>
          <w:cols w:space="425" w:num="1"/>
          <w:docGrid w:type="lines" w:linePitch="312" w:charSpace="0"/>
        </w:sectPr>
      </w:pPr>
    </w:p>
    <w:p w14:paraId="116EFB43">
      <w:pPr>
        <w:pageBreakBefore w:val="0"/>
        <w:widowControl w:val="0"/>
        <w:kinsoku/>
        <w:wordWrap/>
        <w:overflowPunct/>
        <w:bidi w:val="0"/>
        <w:snapToGrid/>
        <w:spacing w:line="560" w:lineRule="exact"/>
        <w:ind w:firstLine="0" w:firstLineChars="0"/>
        <w:textAlignment w:val="auto"/>
        <w:outlineLvl w:val="1"/>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lang w:eastAsia="zh-CN"/>
        </w:rPr>
        <w:t>附件</w:t>
      </w:r>
      <w:r>
        <w:rPr>
          <w:rFonts w:hint="eastAsia" w:ascii="仿宋" w:hAnsi="仿宋" w:eastAsia="仿宋" w:cs="仿宋"/>
          <w:color w:val="000000"/>
          <w:sz w:val="32"/>
          <w:szCs w:val="32"/>
          <w:highlight w:val="none"/>
        </w:rPr>
        <w:t>一</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rPr>
        <w:t>投标函（格式）</w:t>
      </w:r>
    </w:p>
    <w:p w14:paraId="087D7223">
      <w:pPr>
        <w:keepNext w:val="0"/>
        <w:keepLines w:val="0"/>
        <w:pageBreakBefore w:val="0"/>
        <w:widowControl w:val="0"/>
        <w:kinsoku/>
        <w:wordWrap/>
        <w:overflowPunct/>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color w:val="000000"/>
          <w:sz w:val="44"/>
          <w:szCs w:val="44"/>
          <w:highlight w:val="none"/>
        </w:rPr>
      </w:pPr>
      <w:r>
        <w:rPr>
          <w:rFonts w:hint="eastAsia" w:ascii="方正小标宋简体" w:hAnsi="方正小标宋简体" w:eastAsia="方正小标宋简体" w:cs="方正小标宋简体"/>
          <w:color w:val="000000"/>
          <w:sz w:val="44"/>
          <w:szCs w:val="44"/>
          <w:highlight w:val="none"/>
        </w:rPr>
        <w:t>投</w:t>
      </w:r>
      <w:r>
        <w:rPr>
          <w:rFonts w:hint="eastAsia" w:ascii="方正小标宋简体" w:hAnsi="方正小标宋简体" w:eastAsia="方正小标宋简体" w:cs="方正小标宋简体"/>
          <w:color w:val="000000"/>
          <w:sz w:val="44"/>
          <w:szCs w:val="44"/>
          <w:highlight w:val="none"/>
          <w:lang w:val="en-US" w:eastAsia="zh-CN"/>
        </w:rPr>
        <w:t xml:space="preserve">  </w:t>
      </w:r>
      <w:r>
        <w:rPr>
          <w:rFonts w:hint="eastAsia" w:ascii="方正小标宋简体" w:hAnsi="方正小标宋简体" w:eastAsia="方正小标宋简体" w:cs="方正小标宋简体"/>
          <w:color w:val="000000"/>
          <w:sz w:val="44"/>
          <w:szCs w:val="44"/>
          <w:highlight w:val="none"/>
        </w:rPr>
        <w:t>标</w:t>
      </w:r>
      <w:r>
        <w:rPr>
          <w:rFonts w:hint="eastAsia" w:ascii="方正小标宋简体" w:hAnsi="方正小标宋简体" w:eastAsia="方正小标宋简体" w:cs="方正小标宋简体"/>
          <w:color w:val="000000"/>
          <w:sz w:val="44"/>
          <w:szCs w:val="44"/>
          <w:highlight w:val="none"/>
          <w:lang w:val="en-US" w:eastAsia="zh-CN"/>
        </w:rPr>
        <w:t xml:space="preserve">  </w:t>
      </w:r>
      <w:r>
        <w:rPr>
          <w:rFonts w:hint="eastAsia" w:ascii="方正小标宋简体" w:hAnsi="方正小标宋简体" w:eastAsia="方正小标宋简体" w:cs="方正小标宋简体"/>
          <w:color w:val="000000"/>
          <w:sz w:val="44"/>
          <w:szCs w:val="44"/>
          <w:highlight w:val="none"/>
        </w:rPr>
        <w:t>函</w:t>
      </w:r>
    </w:p>
    <w:p w14:paraId="2EEB1236">
      <w:pPr>
        <w:keepNext w:val="0"/>
        <w:keepLines w:val="0"/>
        <w:pageBreakBefore w:val="0"/>
        <w:widowControl w:val="0"/>
        <w:kinsoku/>
        <w:wordWrap/>
        <w:overflowPunct/>
        <w:autoSpaceDE/>
        <w:autoSpaceDN/>
        <w:bidi w:val="0"/>
        <w:adjustRightInd/>
        <w:snapToGrid/>
        <w:spacing w:line="560" w:lineRule="exact"/>
        <w:ind w:firstLine="0" w:firstLineChars="0"/>
        <w:textAlignment w:val="auto"/>
        <w:rPr>
          <w:rFonts w:hint="eastAsia" w:ascii="仿宋" w:hAnsi="仿宋" w:eastAsia="仿宋" w:cs="仿宋"/>
          <w:color w:val="000000"/>
          <w:sz w:val="32"/>
          <w:szCs w:val="32"/>
          <w:highlight w:val="none"/>
          <w:lang w:eastAsia="zh-CN"/>
        </w:rPr>
      </w:pPr>
      <w:r>
        <w:rPr>
          <w:rFonts w:hint="eastAsia" w:ascii="仿宋" w:hAnsi="仿宋" w:eastAsia="仿宋" w:cs="仿宋"/>
          <w:color w:val="000000"/>
          <w:sz w:val="32"/>
          <w:szCs w:val="32"/>
          <w:highlight w:val="none"/>
        </w:rPr>
        <w:t>致：</w:t>
      </w:r>
      <w:r>
        <w:rPr>
          <w:rFonts w:hint="eastAsia" w:ascii="仿宋" w:hAnsi="仿宋" w:eastAsia="仿宋" w:cs="仿宋"/>
          <w:color w:val="000000"/>
          <w:sz w:val="32"/>
          <w:szCs w:val="32"/>
          <w:highlight w:val="none"/>
          <w:lang w:eastAsia="zh-CN"/>
        </w:rPr>
        <w:t>中车太原机车车辆有限公司</w:t>
      </w:r>
    </w:p>
    <w:p w14:paraId="56E99801">
      <w:pPr>
        <w:keepNext w:val="0"/>
        <w:keepLines w:val="0"/>
        <w:pageBreakBefore w:val="0"/>
        <w:widowControl w:val="0"/>
        <w:kinsoku/>
        <w:wordWrap/>
        <w:overflowPunct/>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根据贵方</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u w:val="single"/>
          <w:lang w:val="en-US" w:eastAsia="zh-CN"/>
        </w:rPr>
        <w:t xml:space="preserve">         </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rPr>
        <w:t>项目招标采购的招标公告，经正式授权的下述签字人</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rPr>
        <w:t>（姓名和职务）代表投标人</w:t>
      </w:r>
      <w:r>
        <w:rPr>
          <w:rFonts w:hint="eastAsia" w:ascii="仿宋" w:hAnsi="仿宋" w:eastAsia="仿宋" w:cs="仿宋"/>
          <w:color w:val="000000"/>
          <w:sz w:val="32"/>
          <w:szCs w:val="32"/>
          <w:highlight w:val="none"/>
          <w:u w:val="single"/>
          <w:lang w:val="en-US" w:eastAsia="zh-CN"/>
        </w:rPr>
        <w:t xml:space="preserve"> </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rPr>
        <w:t>（投标人名称），参加投标活动并提交</w:t>
      </w:r>
      <w:r>
        <w:rPr>
          <w:rFonts w:hint="eastAsia" w:ascii="仿宋" w:hAnsi="仿宋" w:eastAsia="仿宋" w:cs="仿宋"/>
          <w:color w:val="000000"/>
          <w:sz w:val="32"/>
          <w:szCs w:val="32"/>
          <w:highlight w:val="none"/>
          <w:lang w:eastAsia="zh-CN"/>
        </w:rPr>
        <w:t>纸质投标文件正本壹份，副本</w:t>
      </w:r>
      <w:r>
        <w:rPr>
          <w:rFonts w:hint="eastAsia" w:ascii="仿宋" w:hAnsi="仿宋" w:eastAsia="仿宋" w:cs="仿宋"/>
          <w:color w:val="000000"/>
          <w:sz w:val="32"/>
          <w:szCs w:val="32"/>
          <w:highlight w:val="none"/>
          <w:lang w:val="en-US" w:eastAsia="zh-CN"/>
        </w:rPr>
        <w:t>贰</w:t>
      </w:r>
      <w:r>
        <w:rPr>
          <w:rFonts w:hint="eastAsia" w:ascii="仿宋" w:hAnsi="仿宋" w:eastAsia="仿宋" w:cs="仿宋"/>
          <w:color w:val="000000"/>
          <w:sz w:val="32"/>
          <w:szCs w:val="32"/>
          <w:highlight w:val="none"/>
          <w:lang w:eastAsia="zh-CN"/>
        </w:rPr>
        <w:t>份</w:t>
      </w:r>
      <w:r>
        <w:rPr>
          <w:rFonts w:hint="eastAsia" w:ascii="仿宋" w:hAnsi="仿宋" w:eastAsia="仿宋" w:cs="仿宋"/>
          <w:color w:val="000000"/>
          <w:sz w:val="32"/>
          <w:szCs w:val="32"/>
          <w:highlight w:val="none"/>
        </w:rPr>
        <w:t>。</w:t>
      </w:r>
    </w:p>
    <w:p w14:paraId="0F06F6D9">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据此函，投标人申明如下：</w:t>
      </w:r>
    </w:p>
    <w:p w14:paraId="1507301E">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我方已详细阅读全部招标文件，包括澄清和修改文件（如有），完全理解并同意放弃对这方面有不明及误解的权利。同意招标文件中规定的对服务范围进行变更和调整。</w:t>
      </w:r>
    </w:p>
    <w:p w14:paraId="4B1B6132">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同意招标文件规定的投标有效期。</w:t>
      </w:r>
    </w:p>
    <w:p w14:paraId="352BD2C5">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同意招标文件中有关不予退还投标保证金的规定。</w:t>
      </w:r>
    </w:p>
    <w:p w14:paraId="2D559ADA">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承诺提供增值税抵扣凭证，承诺增值税税率符合国家规定的税目，税率为______%。</w:t>
      </w:r>
    </w:p>
    <w:p w14:paraId="6781FCBA">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承诺所提交的投标文件及有关资料内容完整、真实和准确，并承担相关责任。同意提供贵方可能另外要求的与投标有关的任何数据或资料。</w:t>
      </w:r>
    </w:p>
    <w:p w14:paraId="02BF4462">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如我方中标，承诺在收到中标通知书后按规定签订合同。</w:t>
      </w:r>
    </w:p>
    <w:p w14:paraId="64A10B80">
      <w:pPr>
        <w:keepNext w:val="0"/>
        <w:keepLines w:val="0"/>
        <w:pageBreakBefore w:val="0"/>
        <w:widowControl w:val="0"/>
        <w:kinsoku/>
        <w:wordWrap/>
        <w:overflowPunct/>
        <w:topLinePunct/>
        <w:autoSpaceDE/>
        <w:autoSpaceDN/>
        <w:bidi w:val="0"/>
        <w:adjustRightInd/>
        <w:snapToGrid/>
        <w:spacing w:line="560" w:lineRule="exact"/>
        <w:ind w:firstLine="616" w:firstLineChars="200"/>
        <w:jc w:val="both"/>
        <w:textAlignment w:val="auto"/>
        <w:rPr>
          <w:rFonts w:hint="eastAsia" w:ascii="仿宋" w:hAnsi="仿宋" w:eastAsia="仿宋" w:cs="仿宋"/>
          <w:color w:val="000000"/>
          <w:spacing w:val="-6"/>
          <w:kern w:val="2"/>
          <w:sz w:val="32"/>
          <w:szCs w:val="32"/>
          <w:highlight w:val="none"/>
          <w:lang w:val="en-US" w:eastAsia="zh-CN" w:bidi="ar-SA"/>
        </w:rPr>
      </w:pPr>
      <w:r>
        <w:rPr>
          <w:rFonts w:hint="eastAsia" w:ascii="仿宋" w:hAnsi="仿宋" w:eastAsia="仿宋" w:cs="仿宋"/>
          <w:color w:val="000000"/>
          <w:spacing w:val="-6"/>
          <w:kern w:val="2"/>
          <w:sz w:val="32"/>
          <w:szCs w:val="32"/>
          <w:highlight w:val="none"/>
          <w:lang w:val="en-US" w:eastAsia="zh-CN" w:bidi="ar-SA"/>
        </w:rPr>
        <w:t>我方承诺根据招标文件规定的条件和有关规定提供服务。</w:t>
      </w:r>
    </w:p>
    <w:p w14:paraId="2F2C9711">
      <w:pPr>
        <w:keepNext w:val="0"/>
        <w:keepLines w:val="0"/>
        <w:pageBreakBefore w:val="0"/>
        <w:widowControl w:val="0"/>
        <w:kinsoku/>
        <w:wordWrap/>
        <w:overflowPunct/>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highlight w:val="none"/>
        </w:rPr>
      </w:pPr>
    </w:p>
    <w:p w14:paraId="4A4B7C83">
      <w:pPr>
        <w:keepNext w:val="0"/>
        <w:keepLines w:val="0"/>
        <w:pageBreakBefore w:val="0"/>
        <w:widowControl w:val="0"/>
        <w:kinsoku/>
        <w:wordWrap/>
        <w:overflowPunct/>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法定代表人或授权代表签字：</w:t>
      </w:r>
      <w:r>
        <w:rPr>
          <w:rFonts w:hint="eastAsia" w:ascii="仿宋" w:hAnsi="仿宋" w:eastAsia="仿宋" w:cs="仿宋"/>
          <w:color w:val="000000"/>
          <w:sz w:val="32"/>
          <w:szCs w:val="32"/>
          <w:highlight w:val="none"/>
          <w:u w:val="single"/>
        </w:rPr>
        <w:t xml:space="preserve">                </w:t>
      </w:r>
    </w:p>
    <w:p w14:paraId="31EF2F19">
      <w:pPr>
        <w:keepNext w:val="0"/>
        <w:keepLines w:val="0"/>
        <w:pageBreakBefore w:val="0"/>
        <w:widowControl w:val="0"/>
        <w:kinsoku/>
        <w:wordWrap/>
        <w:overflowPunct/>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投标人名称：</w:t>
      </w:r>
      <w:r>
        <w:rPr>
          <w:rFonts w:hint="eastAsia" w:ascii="仿宋" w:hAnsi="仿宋" w:eastAsia="仿宋" w:cs="仿宋"/>
          <w:color w:val="000000"/>
          <w:sz w:val="32"/>
          <w:szCs w:val="32"/>
          <w:highlight w:val="none"/>
          <w:u w:val="single"/>
        </w:rPr>
        <w:t xml:space="preserve">         （加盖公章）         </w:t>
      </w:r>
    </w:p>
    <w:p w14:paraId="547718C6">
      <w:pPr>
        <w:keepNext w:val="0"/>
        <w:keepLines w:val="0"/>
        <w:pageBreakBefore w:val="0"/>
        <w:widowControl w:val="0"/>
        <w:kinsoku/>
        <w:wordWrap/>
        <w:overflowPunct/>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地址：</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rPr>
        <w:t>邮政编码：</w:t>
      </w:r>
      <w:r>
        <w:rPr>
          <w:rFonts w:hint="eastAsia" w:ascii="仿宋" w:hAnsi="仿宋" w:eastAsia="仿宋" w:cs="仿宋"/>
          <w:color w:val="000000"/>
          <w:sz w:val="32"/>
          <w:szCs w:val="32"/>
          <w:highlight w:val="none"/>
          <w:u w:val="single"/>
        </w:rPr>
        <w:t xml:space="preserve">             </w:t>
      </w:r>
    </w:p>
    <w:p w14:paraId="47256022">
      <w:pPr>
        <w:keepNext w:val="0"/>
        <w:keepLines w:val="0"/>
        <w:pageBreakBefore w:val="0"/>
        <w:widowControl w:val="0"/>
        <w:kinsoku/>
        <w:wordWrap/>
        <w:overflowPunct/>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电话：</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rPr>
        <w:t>传    真：</w:t>
      </w:r>
      <w:r>
        <w:rPr>
          <w:rFonts w:hint="eastAsia" w:ascii="仿宋" w:hAnsi="仿宋" w:eastAsia="仿宋" w:cs="仿宋"/>
          <w:color w:val="000000"/>
          <w:sz w:val="32"/>
          <w:szCs w:val="32"/>
          <w:highlight w:val="none"/>
          <w:u w:val="single"/>
        </w:rPr>
        <w:t xml:space="preserve">             </w:t>
      </w:r>
    </w:p>
    <w:p w14:paraId="6CF8672A">
      <w:pPr>
        <w:keepNext w:val="0"/>
        <w:keepLines w:val="0"/>
        <w:pageBreakBefore w:val="0"/>
        <w:widowControl w:val="0"/>
        <w:kinsoku/>
        <w:wordWrap/>
        <w:overflowPunct/>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kern w:val="0"/>
          <w:sz w:val="32"/>
          <w:szCs w:val="32"/>
        </w:rPr>
        <w:t xml:space="preserve">日期：    年   </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月   日</w:t>
      </w:r>
    </w:p>
    <w:p w14:paraId="749155B0">
      <w:pPr>
        <w:ind w:firstLine="0" w:firstLineChars="0"/>
        <w:outlineLvl w:val="1"/>
        <w:rPr>
          <w:rFonts w:ascii="Times New Roman" w:hAnsi="Times New Roman" w:eastAsia="方正仿宋简体" w:cs="Times New Roman"/>
          <w:color w:val="000000"/>
          <w:sz w:val="30"/>
          <w:szCs w:val="30"/>
          <w:highlight w:val="none"/>
        </w:rPr>
      </w:pPr>
      <w:r>
        <w:rPr>
          <w:rFonts w:hint="eastAsia" w:ascii="仿宋" w:hAnsi="仿宋" w:eastAsia="仿宋" w:cs="仿宋"/>
          <w:color w:val="000000"/>
          <w:sz w:val="32"/>
          <w:szCs w:val="32"/>
          <w:highlight w:val="none"/>
        </w:rPr>
        <w:br w:type="page"/>
      </w:r>
      <w:bookmarkStart w:id="17" w:name="_Toc3582"/>
      <w:bookmarkStart w:id="18" w:name="_Toc1040"/>
      <w:bookmarkStart w:id="19" w:name="_Toc12688"/>
      <w:bookmarkStart w:id="20" w:name="_Toc19550"/>
      <w:bookmarkStart w:id="21" w:name="_Toc60072419"/>
      <w:bookmarkStart w:id="22" w:name="_Toc2839"/>
      <w:bookmarkStart w:id="23" w:name="_Toc28357"/>
      <w:bookmarkStart w:id="24" w:name="_Toc16799"/>
      <w:bookmarkStart w:id="25" w:name="_Toc88826752"/>
      <w:bookmarkStart w:id="26" w:name="_Toc9449"/>
      <w:bookmarkStart w:id="27" w:name="_Toc211333709"/>
      <w:bookmarkStart w:id="28" w:name="_Toc222566850"/>
      <w:bookmarkStart w:id="29" w:name="_Toc341694677"/>
      <w:bookmarkStart w:id="30" w:name="_Toc209927322"/>
      <w:bookmarkStart w:id="31" w:name="_Toc210970162"/>
      <w:bookmarkStart w:id="32" w:name="_Toc114755894"/>
      <w:bookmarkStart w:id="33" w:name="_Toc180881068"/>
      <w:bookmarkStart w:id="34" w:name="_Toc224267949"/>
      <w:bookmarkStart w:id="35" w:name="_Toc180879242"/>
      <w:bookmarkStart w:id="36" w:name="_Toc223766115"/>
      <w:bookmarkStart w:id="37" w:name="_Toc227987602"/>
      <w:bookmarkStart w:id="38" w:name="_Toc210969795"/>
      <w:bookmarkStart w:id="39" w:name="_Toc214163979"/>
      <w:bookmarkStart w:id="40" w:name="_Toc114315181"/>
      <w:bookmarkStart w:id="41" w:name="_Toc228181650"/>
      <w:bookmarkStart w:id="42" w:name="_Toc329716292"/>
      <w:r>
        <w:rPr>
          <w:rFonts w:hint="eastAsia" w:ascii="仿宋" w:hAnsi="仿宋" w:eastAsia="仿宋" w:cs="仿宋"/>
          <w:color w:val="000000"/>
          <w:sz w:val="32"/>
          <w:szCs w:val="32"/>
          <w:highlight w:val="none"/>
          <w:lang w:eastAsia="zh-CN"/>
        </w:rPr>
        <w:t>附件</w:t>
      </w:r>
      <w:r>
        <w:rPr>
          <w:rFonts w:hint="eastAsia" w:ascii="仿宋" w:hAnsi="仿宋" w:eastAsia="仿宋" w:cs="仿宋"/>
          <w:color w:val="000000"/>
          <w:sz w:val="32"/>
          <w:szCs w:val="32"/>
          <w:highlight w:val="none"/>
        </w:rPr>
        <w:t>二</w:t>
      </w:r>
      <w:bookmarkEnd w:id="17"/>
      <w:bookmarkEnd w:id="18"/>
      <w:bookmarkEnd w:id="19"/>
      <w:bookmarkEnd w:id="20"/>
      <w:bookmarkEnd w:id="21"/>
      <w:bookmarkEnd w:id="22"/>
      <w:bookmarkEnd w:id="23"/>
      <w:bookmarkStart w:id="43" w:name="_Toc22592"/>
      <w:bookmarkStart w:id="44" w:name="_Toc26756"/>
      <w:bookmarkStart w:id="45" w:name="_Toc19437"/>
      <w:bookmarkStart w:id="46" w:name="_Toc23722"/>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rPr>
        <w:t>法定代表人身份证明（格式）</w:t>
      </w:r>
      <w:bookmarkEnd w:id="24"/>
      <w:bookmarkEnd w:id="25"/>
      <w:bookmarkEnd w:id="26"/>
      <w:bookmarkEnd w:id="43"/>
      <w:bookmarkEnd w:id="44"/>
      <w:bookmarkEnd w:id="45"/>
      <w:bookmarkEnd w:id="46"/>
    </w:p>
    <w:p w14:paraId="0F411F11">
      <w:pPr>
        <w:ind w:firstLine="0" w:firstLineChars="0"/>
        <w:jc w:val="center"/>
        <w:rPr>
          <w:rFonts w:hint="eastAsia" w:ascii="方正小标宋简体" w:hAnsi="方正小标宋简体" w:eastAsia="方正小标宋简体" w:cs="方正小标宋简体"/>
          <w:color w:val="000000"/>
          <w:sz w:val="44"/>
          <w:szCs w:val="44"/>
          <w:highlight w:val="none"/>
        </w:rPr>
      </w:pPr>
      <w:r>
        <w:rPr>
          <w:rFonts w:hint="eastAsia" w:ascii="方正小标宋简体" w:hAnsi="方正小标宋简体" w:eastAsia="方正小标宋简体" w:cs="方正小标宋简体"/>
          <w:color w:val="000000"/>
          <w:sz w:val="44"/>
          <w:szCs w:val="44"/>
          <w:highlight w:val="none"/>
        </w:rPr>
        <w:t>法定代表人身份证明</w:t>
      </w:r>
    </w:p>
    <w:p w14:paraId="60A77F18">
      <w:pPr>
        <w:ind w:firstLine="640" w:firstLineChars="200"/>
        <w:rPr>
          <w:rFonts w:hint="eastAsia" w:ascii="仿宋" w:hAnsi="仿宋" w:eastAsia="仿宋" w:cs="仿宋"/>
          <w:color w:val="000000"/>
          <w:sz w:val="32"/>
          <w:szCs w:val="32"/>
          <w:highlight w:val="none"/>
          <w:u w:val="none"/>
        </w:rPr>
      </w:pPr>
      <w:r>
        <w:rPr>
          <w:rFonts w:hint="eastAsia" w:ascii="仿宋" w:hAnsi="仿宋" w:eastAsia="仿宋" w:cs="仿宋"/>
          <w:color w:val="000000"/>
          <w:sz w:val="32"/>
          <w:szCs w:val="32"/>
          <w:highlight w:val="none"/>
        </w:rPr>
        <w:t>投标人名称：</w:t>
      </w:r>
      <w:r>
        <w:rPr>
          <w:rFonts w:hint="eastAsia" w:ascii="仿宋" w:hAnsi="仿宋" w:eastAsia="仿宋" w:cs="仿宋"/>
          <w:color w:val="000000"/>
          <w:sz w:val="32"/>
          <w:szCs w:val="32"/>
          <w:highlight w:val="none"/>
          <w:u w:val="single"/>
        </w:rPr>
        <w:t xml:space="preserve">                        </w:t>
      </w:r>
    </w:p>
    <w:p w14:paraId="2B496D27">
      <w:pPr>
        <w:ind w:firstLine="640" w:firstLineChars="20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单位性质：</w:t>
      </w:r>
      <w:r>
        <w:rPr>
          <w:rFonts w:hint="eastAsia" w:ascii="仿宋" w:hAnsi="仿宋" w:eastAsia="仿宋" w:cs="仿宋"/>
          <w:color w:val="000000"/>
          <w:sz w:val="32"/>
          <w:szCs w:val="32"/>
          <w:highlight w:val="none"/>
          <w:u w:val="single"/>
        </w:rPr>
        <w:t xml:space="preserve">                          </w:t>
      </w:r>
    </w:p>
    <w:p w14:paraId="07DBF62D">
      <w:pPr>
        <w:ind w:firstLine="640" w:firstLineChars="20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成立时间：</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rPr>
        <w:t>年</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rPr>
        <w:t>月</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rPr>
        <w:t>日</w:t>
      </w:r>
    </w:p>
    <w:p w14:paraId="2D4942F7">
      <w:pPr>
        <w:ind w:firstLine="640" w:firstLineChars="20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经营期限：</w:t>
      </w:r>
      <w:r>
        <w:rPr>
          <w:rFonts w:hint="eastAsia" w:ascii="仿宋" w:hAnsi="仿宋" w:eastAsia="仿宋" w:cs="仿宋"/>
          <w:color w:val="000000"/>
          <w:sz w:val="32"/>
          <w:szCs w:val="32"/>
          <w:highlight w:val="none"/>
          <w:u w:val="single"/>
        </w:rPr>
        <w:t xml:space="preserve">                          </w:t>
      </w:r>
    </w:p>
    <w:p w14:paraId="12EDE603">
      <w:pPr>
        <w:ind w:firstLine="640" w:firstLineChars="200"/>
        <w:rPr>
          <w:rFonts w:hint="eastAsia" w:ascii="仿宋" w:hAnsi="仿宋" w:eastAsia="仿宋" w:cs="仿宋"/>
          <w:color w:val="000000"/>
          <w:sz w:val="32"/>
          <w:szCs w:val="32"/>
          <w:highlight w:val="none"/>
          <w:u w:val="single"/>
        </w:rPr>
      </w:pPr>
      <w:r>
        <w:rPr>
          <w:rFonts w:hint="eastAsia" w:ascii="仿宋" w:hAnsi="仿宋" w:eastAsia="仿宋" w:cs="仿宋"/>
          <w:color w:val="000000"/>
          <w:sz w:val="32"/>
          <w:szCs w:val="32"/>
          <w:highlight w:val="none"/>
        </w:rPr>
        <w:t>姓名：</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rPr>
        <w:t>性别：</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u w:val="single"/>
          <w:lang w:val="en-US" w:eastAsia="zh-CN"/>
        </w:rPr>
        <w:t xml:space="preserve"> </w:t>
      </w:r>
      <w:r>
        <w:rPr>
          <w:rFonts w:hint="eastAsia" w:ascii="仿宋" w:hAnsi="仿宋" w:eastAsia="仿宋" w:cs="仿宋"/>
          <w:color w:val="000000"/>
          <w:sz w:val="32"/>
          <w:szCs w:val="32"/>
          <w:highlight w:val="none"/>
          <w:u w:val="single"/>
        </w:rPr>
        <w:t xml:space="preserve">  </w:t>
      </w:r>
    </w:p>
    <w:p w14:paraId="5FF6BFE5">
      <w:pPr>
        <w:ind w:firstLine="640" w:firstLineChars="20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年龄：</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u w:val="single"/>
          <w:lang w:val="en-US" w:eastAsia="zh-CN"/>
        </w:rPr>
        <w:t xml:space="preserve"> </w:t>
      </w:r>
      <w:r>
        <w:rPr>
          <w:rFonts w:hint="eastAsia" w:ascii="仿宋" w:hAnsi="仿宋" w:eastAsia="仿宋" w:cs="仿宋"/>
          <w:color w:val="000000"/>
          <w:sz w:val="32"/>
          <w:szCs w:val="32"/>
          <w:highlight w:val="none"/>
        </w:rPr>
        <w:t>职务：</w:t>
      </w:r>
      <w:r>
        <w:rPr>
          <w:rFonts w:hint="eastAsia" w:ascii="仿宋" w:hAnsi="仿宋" w:eastAsia="仿宋" w:cs="仿宋"/>
          <w:color w:val="000000"/>
          <w:sz w:val="32"/>
          <w:szCs w:val="32"/>
          <w:highlight w:val="none"/>
          <w:u w:val="single"/>
        </w:rPr>
        <w:t xml:space="preserve">            </w:t>
      </w:r>
    </w:p>
    <w:p w14:paraId="28647441">
      <w:pPr>
        <w:ind w:firstLine="640" w:firstLineChars="20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系</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rPr>
        <w:t>（投标人名称）的法定代表人。</w:t>
      </w:r>
    </w:p>
    <w:p w14:paraId="5F11605A">
      <w:pPr>
        <w:ind w:firstLine="640" w:firstLineChars="200"/>
        <w:rPr>
          <w:rFonts w:hint="eastAsia" w:ascii="仿宋" w:hAnsi="仿宋" w:eastAsia="仿宋" w:cs="仿宋"/>
          <w:color w:val="000000"/>
          <w:sz w:val="32"/>
          <w:szCs w:val="32"/>
          <w:highlight w:val="none"/>
        </w:rPr>
      </w:pPr>
    </w:p>
    <w:p w14:paraId="07DEB2E4">
      <w:pPr>
        <w:ind w:firstLine="640" w:firstLineChars="20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特此证明。</w:t>
      </w:r>
    </w:p>
    <w:p w14:paraId="6EFE2B96">
      <w:pPr>
        <w:ind w:firstLine="640" w:firstLineChars="20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附：法定代表人身份证复印件。</w:t>
      </w:r>
    </w:p>
    <w:p w14:paraId="3B200B93">
      <w:pPr>
        <w:pStyle w:val="13"/>
        <w:rPr>
          <w:rFonts w:hint="eastAsia" w:ascii="仿宋_GB2312" w:hAnsi="仿宋_GB2312" w:eastAsia="仿宋_GB2312" w:cs="仿宋_GB2312"/>
          <w:color w:val="000000"/>
          <w:sz w:val="32"/>
          <w:szCs w:val="32"/>
          <w:highlight w:val="none"/>
        </w:rPr>
      </w:pPr>
    </w:p>
    <w:p w14:paraId="2ECFCE1F">
      <w:pPr>
        <w:pStyle w:val="4"/>
        <w:rPr>
          <w:rFonts w:hint="eastAsia" w:ascii="仿宋_GB2312" w:hAnsi="仿宋_GB2312" w:eastAsia="仿宋_GB2312" w:cs="仿宋_GB2312"/>
          <w:color w:val="000000"/>
          <w:sz w:val="32"/>
          <w:szCs w:val="32"/>
          <w:highlight w:val="none"/>
        </w:rPr>
      </w:pPr>
    </w:p>
    <w:p w14:paraId="4CD7CE9D">
      <w:pPr>
        <w:pStyle w:val="12"/>
        <w:rPr>
          <w:rFonts w:hint="eastAsia" w:ascii="仿宋_GB2312" w:hAnsi="仿宋_GB2312" w:eastAsia="仿宋_GB2312" w:cs="仿宋_GB2312"/>
          <w:color w:val="000000"/>
          <w:sz w:val="32"/>
          <w:szCs w:val="32"/>
          <w:highlight w:val="none"/>
        </w:rPr>
      </w:pPr>
    </w:p>
    <w:p w14:paraId="5B8595D0">
      <w:pPr>
        <w:pStyle w:val="12"/>
        <w:rPr>
          <w:rFonts w:hint="eastAsia" w:ascii="仿宋_GB2312" w:hAnsi="仿宋_GB2312" w:eastAsia="仿宋_GB2312" w:cs="仿宋_GB2312"/>
          <w:color w:val="000000"/>
          <w:sz w:val="32"/>
          <w:szCs w:val="32"/>
          <w:highlight w:val="none"/>
        </w:rPr>
      </w:pPr>
    </w:p>
    <w:p w14:paraId="4B1DC528">
      <w:pPr>
        <w:ind w:firstLine="640" w:firstLineChars="200"/>
        <w:rPr>
          <w:rFonts w:hint="eastAsia" w:ascii="仿宋_GB2312" w:hAnsi="仿宋_GB2312" w:eastAsia="仿宋_GB2312" w:cs="仿宋_GB2312"/>
          <w:color w:val="000000"/>
          <w:sz w:val="32"/>
          <w:szCs w:val="32"/>
          <w:highlight w:val="none"/>
        </w:rPr>
      </w:pPr>
    </w:p>
    <w:p w14:paraId="4251BE7F">
      <w:pPr>
        <w:ind w:firstLine="3520" w:firstLineChars="1100"/>
        <w:rPr>
          <w:rFonts w:hint="eastAsia" w:ascii="仿宋" w:hAnsi="仿宋" w:eastAsia="仿宋" w:cs="仿宋"/>
          <w:color w:val="000000"/>
          <w:sz w:val="32"/>
          <w:szCs w:val="32"/>
          <w:highlight w:val="none"/>
          <w:u w:val="single"/>
        </w:rPr>
      </w:pPr>
      <w:r>
        <w:rPr>
          <w:rFonts w:hint="eastAsia" w:ascii="仿宋" w:hAnsi="仿宋" w:eastAsia="仿宋" w:cs="仿宋"/>
          <w:color w:val="000000"/>
          <w:sz w:val="32"/>
          <w:szCs w:val="32"/>
          <w:highlight w:val="none"/>
        </w:rPr>
        <w:t>投标人：</w:t>
      </w:r>
      <w:r>
        <w:rPr>
          <w:rFonts w:hint="eastAsia" w:ascii="仿宋" w:hAnsi="仿宋" w:eastAsia="仿宋" w:cs="仿宋"/>
          <w:color w:val="000000"/>
          <w:sz w:val="32"/>
          <w:szCs w:val="32"/>
          <w:highlight w:val="none"/>
          <w:u w:val="single"/>
        </w:rPr>
        <w:t xml:space="preserve">   （加盖公章）   </w:t>
      </w:r>
    </w:p>
    <w:p w14:paraId="557D9AD5">
      <w:pPr>
        <w:ind w:firstLine="2880" w:firstLineChars="900"/>
        <w:rPr>
          <w:rFonts w:hint="eastAsia" w:ascii="仿宋" w:hAnsi="仿宋" w:eastAsia="仿宋" w:cs="仿宋"/>
          <w:kern w:val="0"/>
          <w:sz w:val="32"/>
          <w:szCs w:val="32"/>
        </w:rPr>
      </w:pPr>
    </w:p>
    <w:p w14:paraId="11FAF87E">
      <w:pPr>
        <w:ind w:firstLine="3520" w:firstLineChars="1100"/>
        <w:rPr>
          <w:rFonts w:hint="eastAsia" w:ascii="仿宋" w:hAnsi="仿宋" w:eastAsia="仿宋" w:cs="仿宋"/>
          <w:color w:val="000000"/>
          <w:sz w:val="30"/>
          <w:szCs w:val="30"/>
          <w:highlight w:val="none"/>
        </w:rPr>
      </w:pPr>
      <w:r>
        <w:rPr>
          <w:rFonts w:hint="eastAsia" w:ascii="仿宋" w:hAnsi="仿宋" w:eastAsia="仿宋" w:cs="仿宋"/>
          <w:kern w:val="0"/>
          <w:sz w:val="32"/>
          <w:szCs w:val="32"/>
        </w:rPr>
        <w:t xml:space="preserve">日期：    年   </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月   日</w:t>
      </w:r>
    </w:p>
    <w:p w14:paraId="0604FDFD">
      <w:pPr>
        <w:ind w:firstLine="4050" w:firstLineChars="1350"/>
        <w:rPr>
          <w:rFonts w:hint="eastAsia" w:ascii="仿宋" w:hAnsi="仿宋" w:eastAsia="仿宋" w:cs="仿宋"/>
          <w:color w:val="000000"/>
          <w:sz w:val="30"/>
          <w:szCs w:val="30"/>
          <w:highlight w:val="none"/>
        </w:rPr>
      </w:pPr>
    </w:p>
    <w:p w14:paraId="41AAB756">
      <w:pPr>
        <w:ind w:firstLine="4050" w:firstLineChars="1350"/>
        <w:rPr>
          <w:rFonts w:ascii="Times New Roman" w:hAnsi="Times New Roman" w:eastAsia="方正仿宋简体" w:cs="Times New Roman"/>
          <w:color w:val="000000"/>
          <w:sz w:val="30"/>
          <w:szCs w:val="30"/>
          <w:highlight w:val="none"/>
        </w:rPr>
      </w:pPr>
    </w:p>
    <w:p w14:paraId="7F721734">
      <w:pPr>
        <w:ind w:firstLine="0" w:firstLineChars="0"/>
        <w:outlineLvl w:val="1"/>
        <w:rPr>
          <w:rFonts w:hint="eastAsia" w:ascii="方正小标宋简体" w:hAnsi="方正小标宋简体" w:eastAsia="方正小标宋简体" w:cs="方正小标宋简体"/>
          <w:color w:val="000000"/>
          <w:sz w:val="44"/>
          <w:szCs w:val="44"/>
          <w:highlight w:val="none"/>
        </w:rPr>
      </w:pPr>
      <w:bookmarkStart w:id="47" w:name="_Toc4936"/>
      <w:bookmarkStart w:id="48" w:name="_Toc13272"/>
      <w:bookmarkStart w:id="49" w:name="_Toc1005"/>
      <w:bookmarkStart w:id="50" w:name="_Toc19129"/>
      <w:bookmarkStart w:id="51" w:name="_Toc60072420"/>
      <w:bookmarkStart w:id="52" w:name="_Toc25789"/>
      <w:bookmarkStart w:id="53" w:name="_Toc19696"/>
      <w:bookmarkStart w:id="54" w:name="_Toc472493192"/>
      <w:bookmarkStart w:id="55" w:name="_Toc745"/>
      <w:bookmarkStart w:id="56" w:name="_Toc88826753"/>
      <w:bookmarkStart w:id="57" w:name="_Toc385268771"/>
      <w:bookmarkStart w:id="58" w:name="_Toc14912"/>
      <w:r>
        <w:rPr>
          <w:rFonts w:hint="eastAsia" w:ascii="仿宋" w:hAnsi="仿宋" w:eastAsia="仿宋" w:cs="仿宋"/>
          <w:color w:val="000000"/>
          <w:sz w:val="32"/>
          <w:szCs w:val="32"/>
          <w:highlight w:val="none"/>
          <w:lang w:eastAsia="zh-CN"/>
        </w:rPr>
        <w:t>附件</w:t>
      </w:r>
      <w:r>
        <w:rPr>
          <w:rFonts w:hint="eastAsia" w:ascii="仿宋" w:hAnsi="仿宋" w:eastAsia="仿宋" w:cs="仿宋"/>
          <w:color w:val="000000"/>
          <w:sz w:val="32"/>
          <w:szCs w:val="32"/>
          <w:highlight w:val="none"/>
        </w:rPr>
        <w:t>三</w:t>
      </w:r>
      <w:bookmarkEnd w:id="47"/>
      <w:bookmarkEnd w:id="48"/>
      <w:bookmarkEnd w:id="49"/>
      <w:bookmarkEnd w:id="50"/>
      <w:bookmarkEnd w:id="51"/>
      <w:bookmarkEnd w:id="52"/>
      <w:bookmarkEnd w:id="53"/>
      <w:bookmarkStart w:id="59" w:name="_Toc21481"/>
      <w:bookmarkStart w:id="60" w:name="_Toc18078"/>
      <w:bookmarkStart w:id="61" w:name="_Toc7045"/>
      <w:bookmarkStart w:id="62" w:name="_Toc21756"/>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rPr>
        <w:t>法定代表人授权书（格式）</w:t>
      </w:r>
      <w:bookmarkEnd w:id="54"/>
      <w:bookmarkEnd w:id="55"/>
      <w:bookmarkEnd w:id="56"/>
      <w:bookmarkEnd w:id="57"/>
      <w:bookmarkEnd w:id="58"/>
      <w:bookmarkEnd w:id="59"/>
      <w:bookmarkEnd w:id="60"/>
      <w:bookmarkEnd w:id="61"/>
      <w:bookmarkEnd w:id="62"/>
    </w:p>
    <w:p w14:paraId="42296829">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color w:val="000000"/>
          <w:sz w:val="44"/>
          <w:szCs w:val="44"/>
          <w:highlight w:val="none"/>
        </w:rPr>
      </w:pPr>
      <w:r>
        <w:rPr>
          <w:rFonts w:hint="eastAsia" w:ascii="方正小标宋简体" w:hAnsi="方正小标宋简体" w:eastAsia="方正小标宋简体" w:cs="方正小标宋简体"/>
          <w:color w:val="000000"/>
          <w:sz w:val="44"/>
          <w:szCs w:val="44"/>
          <w:highlight w:val="none"/>
        </w:rPr>
        <w:t>法定代表人授权书</w:t>
      </w:r>
    </w:p>
    <w:p w14:paraId="47A772F9">
      <w:pPr>
        <w:keepNext w:val="0"/>
        <w:keepLines w:val="0"/>
        <w:pageBreakBefore w:val="0"/>
        <w:widowControl w:val="0"/>
        <w:kinsoku/>
        <w:wordWrap/>
        <w:overflowPunct/>
        <w:topLinePunct w:val="0"/>
        <w:autoSpaceDE/>
        <w:autoSpaceDN/>
        <w:bidi w:val="0"/>
        <w:adjustRightInd/>
        <w:snapToGrid/>
        <w:spacing w:after="0" w:line="560" w:lineRule="exact"/>
        <w:ind w:firstLine="0" w:firstLineChars="0"/>
        <w:jc w:val="both"/>
        <w:textAlignment w:val="auto"/>
        <w:rPr>
          <w:rFonts w:hint="eastAsia" w:ascii="仿宋" w:hAnsi="仿宋" w:eastAsia="仿宋" w:cs="仿宋"/>
          <w:bCs/>
          <w:color w:val="000000"/>
          <w:kern w:val="2"/>
          <w:sz w:val="32"/>
          <w:szCs w:val="32"/>
          <w:highlight w:val="none"/>
          <w:lang w:val="en-US" w:eastAsia="zh-CN" w:bidi="ar-SA"/>
        </w:rPr>
      </w:pPr>
      <w:r>
        <w:rPr>
          <w:rFonts w:hint="eastAsia" w:ascii="仿宋" w:hAnsi="仿宋" w:eastAsia="仿宋" w:cs="仿宋"/>
          <w:bCs/>
          <w:color w:val="000000"/>
          <w:kern w:val="2"/>
          <w:sz w:val="32"/>
          <w:szCs w:val="32"/>
          <w:highlight w:val="none"/>
          <w:lang w:val="en-US" w:eastAsia="zh-CN" w:bidi="ar-SA"/>
        </w:rPr>
        <w:t>本授权书声明：</w:t>
      </w:r>
    </w:p>
    <w:p w14:paraId="06152109">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bCs/>
          <w:color w:val="000000"/>
          <w:kern w:val="2"/>
          <w:sz w:val="32"/>
          <w:szCs w:val="32"/>
          <w:highlight w:val="none"/>
          <w:lang w:val="en-US" w:eastAsia="zh-CN" w:bidi="ar-SA"/>
        </w:rPr>
      </w:pPr>
      <w:r>
        <w:rPr>
          <w:rFonts w:hint="eastAsia" w:ascii="仿宋" w:hAnsi="仿宋" w:eastAsia="仿宋" w:cs="仿宋"/>
          <w:bCs/>
          <w:color w:val="000000"/>
          <w:kern w:val="2"/>
          <w:sz w:val="32"/>
          <w:szCs w:val="32"/>
          <w:highlight w:val="none"/>
          <w:lang w:val="en-US" w:eastAsia="zh-CN" w:bidi="ar-SA"/>
        </w:rPr>
        <w:t>本人</w:t>
      </w:r>
      <w:r>
        <w:rPr>
          <w:rFonts w:hint="eastAsia" w:ascii="仿宋" w:hAnsi="仿宋" w:eastAsia="仿宋" w:cs="仿宋"/>
          <w:bCs/>
          <w:color w:val="000000"/>
          <w:kern w:val="2"/>
          <w:sz w:val="32"/>
          <w:szCs w:val="32"/>
          <w:highlight w:val="none"/>
          <w:u w:val="single"/>
          <w:lang w:val="en-US" w:eastAsia="zh-CN" w:bidi="ar-SA"/>
        </w:rPr>
        <w:t>（姓名）</w:t>
      </w:r>
      <w:r>
        <w:rPr>
          <w:rFonts w:hint="eastAsia" w:ascii="仿宋" w:hAnsi="仿宋" w:eastAsia="仿宋" w:cs="仿宋"/>
          <w:bCs/>
          <w:color w:val="000000"/>
          <w:kern w:val="2"/>
          <w:sz w:val="32"/>
          <w:szCs w:val="32"/>
          <w:highlight w:val="none"/>
          <w:lang w:val="en-US" w:eastAsia="zh-CN" w:bidi="ar-SA"/>
        </w:rPr>
        <w:t>系</w:t>
      </w:r>
      <w:r>
        <w:rPr>
          <w:rFonts w:hint="eastAsia" w:ascii="仿宋" w:hAnsi="仿宋" w:eastAsia="仿宋" w:cs="仿宋"/>
          <w:bCs/>
          <w:color w:val="000000"/>
          <w:kern w:val="2"/>
          <w:sz w:val="32"/>
          <w:szCs w:val="32"/>
          <w:highlight w:val="none"/>
          <w:u w:val="single"/>
          <w:lang w:val="en-US" w:eastAsia="zh-CN" w:bidi="ar-SA"/>
        </w:rPr>
        <w:t>（投标人名称）</w:t>
      </w:r>
      <w:r>
        <w:rPr>
          <w:rFonts w:hint="eastAsia" w:ascii="仿宋" w:hAnsi="仿宋" w:eastAsia="仿宋" w:cs="仿宋"/>
          <w:bCs/>
          <w:color w:val="000000"/>
          <w:kern w:val="2"/>
          <w:sz w:val="32"/>
          <w:szCs w:val="32"/>
          <w:highlight w:val="none"/>
          <w:lang w:val="en-US" w:eastAsia="zh-CN" w:bidi="ar-SA"/>
        </w:rPr>
        <w:t>的法定代表人，现委托我单位</w:t>
      </w:r>
      <w:r>
        <w:rPr>
          <w:rFonts w:hint="eastAsia" w:ascii="仿宋" w:hAnsi="仿宋" w:eastAsia="仿宋" w:cs="仿宋"/>
          <w:bCs/>
          <w:color w:val="000000"/>
          <w:kern w:val="2"/>
          <w:sz w:val="32"/>
          <w:szCs w:val="32"/>
          <w:highlight w:val="none"/>
          <w:u w:val="single"/>
          <w:lang w:val="en-US" w:eastAsia="zh-CN" w:bidi="ar-SA"/>
        </w:rPr>
        <w:t>（姓名、职务）</w:t>
      </w:r>
      <w:r>
        <w:rPr>
          <w:rFonts w:hint="eastAsia" w:ascii="仿宋" w:hAnsi="仿宋" w:eastAsia="仿宋" w:cs="仿宋"/>
          <w:bCs/>
          <w:color w:val="000000"/>
          <w:kern w:val="2"/>
          <w:sz w:val="32"/>
          <w:szCs w:val="32"/>
          <w:highlight w:val="none"/>
          <w:lang w:val="en-US" w:eastAsia="zh-CN" w:bidi="ar-SA"/>
        </w:rPr>
        <w:t>为我方代理人，以我方名义签署、澄清、说明、提交、撤回、修改</w:t>
      </w:r>
      <w:r>
        <w:rPr>
          <w:rFonts w:hint="eastAsia" w:ascii="仿宋" w:hAnsi="仿宋" w:eastAsia="仿宋" w:cs="仿宋"/>
          <w:bCs/>
          <w:color w:val="000000"/>
          <w:kern w:val="2"/>
          <w:sz w:val="32"/>
          <w:szCs w:val="32"/>
          <w:highlight w:val="none"/>
          <w:u w:val="single"/>
          <w:lang w:val="en-US" w:eastAsia="zh-CN" w:bidi="ar-SA"/>
        </w:rPr>
        <w:t>（招标项目名称）</w:t>
      </w:r>
      <w:r>
        <w:rPr>
          <w:rFonts w:hint="eastAsia" w:ascii="仿宋" w:hAnsi="仿宋" w:eastAsia="仿宋" w:cs="仿宋"/>
          <w:bCs/>
          <w:color w:val="000000"/>
          <w:kern w:val="2"/>
          <w:sz w:val="32"/>
          <w:szCs w:val="32"/>
          <w:highlight w:val="none"/>
          <w:lang w:val="en-US" w:eastAsia="zh-CN" w:bidi="ar-SA"/>
        </w:rPr>
        <w:t>的投标文件、签订合同和处理有关事宜，其法律后果由我方承担。</w:t>
      </w:r>
    </w:p>
    <w:p w14:paraId="2D29EB30">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bCs/>
          <w:color w:val="000000"/>
          <w:kern w:val="2"/>
          <w:sz w:val="32"/>
          <w:szCs w:val="32"/>
          <w:highlight w:val="none"/>
          <w:lang w:val="en-US" w:eastAsia="zh-CN" w:bidi="ar-SA"/>
        </w:rPr>
      </w:pPr>
      <w:r>
        <w:rPr>
          <w:rFonts w:hint="eastAsia" w:ascii="仿宋" w:hAnsi="仿宋" w:eastAsia="仿宋" w:cs="仿宋"/>
          <w:bCs/>
          <w:color w:val="000000"/>
          <w:kern w:val="2"/>
          <w:sz w:val="32"/>
          <w:szCs w:val="32"/>
          <w:highlight w:val="none"/>
          <w:lang w:val="en-US" w:eastAsia="zh-CN" w:bidi="ar-SA"/>
        </w:rPr>
        <w:t>本授权书必须由法定代表人本人签署，不接受法定代表人的委托人（如公司总经理、商务经理等）的转授权。</w:t>
      </w:r>
    </w:p>
    <w:p w14:paraId="7E5BABAC">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bCs/>
          <w:color w:val="000000"/>
          <w:kern w:val="2"/>
          <w:sz w:val="32"/>
          <w:szCs w:val="32"/>
          <w:highlight w:val="none"/>
          <w:lang w:val="en-US" w:eastAsia="zh-CN" w:bidi="ar-SA"/>
        </w:rPr>
      </w:pPr>
      <w:r>
        <w:rPr>
          <w:rFonts w:hint="eastAsia" w:ascii="仿宋" w:hAnsi="仿宋" w:eastAsia="仿宋" w:cs="仿宋"/>
          <w:bCs/>
          <w:color w:val="000000"/>
          <w:kern w:val="2"/>
          <w:sz w:val="32"/>
          <w:szCs w:val="32"/>
          <w:highlight w:val="none"/>
          <w:lang w:val="en-US" w:eastAsia="zh-CN" w:bidi="ar-SA"/>
        </w:rPr>
        <w:t>附：法定代表人身份证明和被授权人身份证复印件</w:t>
      </w:r>
    </w:p>
    <w:p w14:paraId="6154968F">
      <w:pPr>
        <w:pStyle w:val="13"/>
        <w:rPr>
          <w:rFonts w:hint="eastAsia" w:ascii="仿宋" w:hAnsi="仿宋" w:eastAsia="仿宋" w:cs="仿宋"/>
          <w:bCs/>
          <w:color w:val="000000"/>
          <w:kern w:val="2"/>
          <w:sz w:val="32"/>
          <w:szCs w:val="32"/>
          <w:highlight w:val="none"/>
          <w:lang w:val="en-US" w:eastAsia="zh-CN" w:bidi="ar-SA"/>
        </w:rPr>
      </w:pPr>
    </w:p>
    <w:p w14:paraId="756831CA">
      <w:pPr>
        <w:pStyle w:val="4"/>
        <w:rPr>
          <w:rFonts w:hint="eastAsia" w:ascii="仿宋_GB2312" w:hAnsi="仿宋_GB2312" w:eastAsia="仿宋_GB2312" w:cs="仿宋_GB2312"/>
          <w:bCs/>
          <w:color w:val="000000"/>
          <w:kern w:val="2"/>
          <w:sz w:val="32"/>
          <w:szCs w:val="32"/>
          <w:highlight w:val="none"/>
          <w:lang w:val="en-US" w:eastAsia="zh-CN" w:bidi="ar-SA"/>
        </w:rPr>
      </w:pPr>
    </w:p>
    <w:p w14:paraId="02495E6B">
      <w:pPr>
        <w:pStyle w:val="12"/>
        <w:rPr>
          <w:rFonts w:hint="eastAsia" w:ascii="仿宋_GB2312" w:hAnsi="仿宋_GB2312" w:eastAsia="仿宋_GB2312" w:cs="仿宋_GB2312"/>
          <w:bCs/>
          <w:color w:val="000000"/>
          <w:kern w:val="2"/>
          <w:sz w:val="32"/>
          <w:szCs w:val="32"/>
          <w:highlight w:val="none"/>
          <w:lang w:val="en-US" w:eastAsia="zh-CN" w:bidi="ar-SA"/>
        </w:rPr>
      </w:pPr>
    </w:p>
    <w:p w14:paraId="01CC1143">
      <w:pPr>
        <w:pStyle w:val="12"/>
        <w:rPr>
          <w:rFonts w:hint="eastAsia" w:ascii="仿宋_GB2312" w:hAnsi="仿宋_GB2312" w:eastAsia="仿宋_GB2312" w:cs="仿宋_GB2312"/>
          <w:bCs/>
          <w:color w:val="000000"/>
          <w:kern w:val="2"/>
          <w:sz w:val="32"/>
          <w:szCs w:val="32"/>
          <w:highlight w:val="none"/>
          <w:lang w:val="en-US" w:eastAsia="zh-CN" w:bidi="ar-SA"/>
        </w:rPr>
      </w:pPr>
    </w:p>
    <w:p w14:paraId="53F8FC48">
      <w:pPr>
        <w:pStyle w:val="12"/>
        <w:rPr>
          <w:rFonts w:hint="eastAsia" w:ascii="仿宋_GB2312" w:hAnsi="仿宋_GB2312" w:eastAsia="仿宋_GB2312" w:cs="仿宋_GB2312"/>
          <w:bCs/>
          <w:color w:val="000000"/>
          <w:kern w:val="2"/>
          <w:sz w:val="32"/>
          <w:szCs w:val="32"/>
          <w:highlight w:val="none"/>
          <w:lang w:val="en-US" w:eastAsia="zh-CN" w:bidi="ar-SA"/>
        </w:rPr>
      </w:pPr>
    </w:p>
    <w:p w14:paraId="652D3325">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bCs/>
          <w:color w:val="000000"/>
          <w:kern w:val="2"/>
          <w:sz w:val="32"/>
          <w:szCs w:val="32"/>
          <w:highlight w:val="none"/>
          <w:lang w:val="en-US" w:eastAsia="zh-CN" w:bidi="ar-SA"/>
        </w:rPr>
      </w:pPr>
      <w:r>
        <w:rPr>
          <w:rFonts w:hint="eastAsia" w:ascii="仿宋" w:hAnsi="仿宋" w:eastAsia="仿宋" w:cs="仿宋"/>
          <w:bCs/>
          <w:color w:val="000000"/>
          <w:kern w:val="2"/>
          <w:sz w:val="32"/>
          <w:szCs w:val="32"/>
          <w:highlight w:val="none"/>
          <w:lang w:val="en-US" w:eastAsia="zh-CN" w:bidi="ar-SA"/>
        </w:rPr>
        <w:t>本授权书签字、盖章后生效。</w:t>
      </w:r>
    </w:p>
    <w:p w14:paraId="7EC572AE">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bCs/>
          <w:color w:val="000000"/>
          <w:kern w:val="2"/>
          <w:sz w:val="32"/>
          <w:szCs w:val="32"/>
          <w:highlight w:val="none"/>
          <w:lang w:val="en-US" w:eastAsia="zh-CN" w:bidi="ar-SA"/>
        </w:rPr>
      </w:pPr>
      <w:r>
        <w:rPr>
          <w:rFonts w:hint="eastAsia" w:ascii="仿宋" w:hAnsi="仿宋" w:eastAsia="仿宋" w:cs="仿宋"/>
          <w:bCs/>
          <w:color w:val="000000"/>
          <w:kern w:val="2"/>
          <w:sz w:val="32"/>
          <w:szCs w:val="32"/>
          <w:highlight w:val="none"/>
          <w:lang w:val="en-US" w:eastAsia="zh-CN" w:bidi="ar-SA"/>
        </w:rPr>
        <w:t>特此声明。</w:t>
      </w:r>
    </w:p>
    <w:p w14:paraId="77496EEF">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bCs/>
          <w:color w:val="000000"/>
          <w:kern w:val="2"/>
          <w:sz w:val="32"/>
          <w:szCs w:val="32"/>
          <w:highlight w:val="none"/>
          <w:u w:val="single"/>
          <w:lang w:val="en-US" w:eastAsia="zh-CN" w:bidi="ar-SA"/>
        </w:rPr>
      </w:pPr>
      <w:r>
        <w:rPr>
          <w:rFonts w:hint="eastAsia" w:ascii="仿宋" w:hAnsi="仿宋" w:eastAsia="仿宋" w:cs="仿宋"/>
          <w:bCs/>
          <w:color w:val="000000"/>
          <w:kern w:val="2"/>
          <w:sz w:val="32"/>
          <w:szCs w:val="32"/>
          <w:highlight w:val="none"/>
          <w:lang w:val="en-US" w:eastAsia="zh-CN" w:bidi="ar-SA"/>
        </w:rPr>
        <w:t>投标人名称：</w:t>
      </w:r>
      <w:r>
        <w:rPr>
          <w:rFonts w:hint="eastAsia" w:ascii="仿宋" w:hAnsi="仿宋" w:eastAsia="仿宋" w:cs="仿宋"/>
          <w:bCs/>
          <w:color w:val="000000"/>
          <w:kern w:val="2"/>
          <w:sz w:val="32"/>
          <w:szCs w:val="32"/>
          <w:highlight w:val="none"/>
          <w:u w:val="single"/>
          <w:lang w:val="en-US" w:eastAsia="zh-CN" w:bidi="ar-SA"/>
        </w:rPr>
        <w:t xml:space="preserve">    （加盖公章）         </w:t>
      </w:r>
    </w:p>
    <w:p w14:paraId="5095E026">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bCs/>
          <w:color w:val="000000"/>
          <w:kern w:val="2"/>
          <w:sz w:val="32"/>
          <w:szCs w:val="32"/>
          <w:highlight w:val="none"/>
          <w:u w:val="single"/>
          <w:lang w:val="en-US" w:eastAsia="zh-CN" w:bidi="ar-SA"/>
        </w:rPr>
      </w:pPr>
      <w:r>
        <w:rPr>
          <w:rFonts w:hint="eastAsia" w:ascii="仿宋" w:hAnsi="仿宋" w:eastAsia="仿宋" w:cs="仿宋"/>
          <w:bCs/>
          <w:color w:val="000000"/>
          <w:kern w:val="2"/>
          <w:sz w:val="32"/>
          <w:szCs w:val="32"/>
          <w:highlight w:val="none"/>
          <w:lang w:val="en-US" w:eastAsia="zh-CN" w:bidi="ar-SA"/>
        </w:rPr>
        <w:t>法定代表人签字：</w:t>
      </w:r>
      <w:r>
        <w:rPr>
          <w:rFonts w:hint="eastAsia" w:ascii="仿宋" w:hAnsi="仿宋" w:eastAsia="仿宋" w:cs="仿宋"/>
          <w:bCs/>
          <w:color w:val="000000"/>
          <w:kern w:val="2"/>
          <w:sz w:val="32"/>
          <w:szCs w:val="32"/>
          <w:highlight w:val="none"/>
          <w:u w:val="single"/>
          <w:lang w:val="en-US" w:eastAsia="zh-CN" w:bidi="ar-SA"/>
        </w:rPr>
        <w:t xml:space="preserve">                     </w:t>
      </w:r>
    </w:p>
    <w:p w14:paraId="0029B163">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bCs/>
          <w:color w:val="000000"/>
          <w:kern w:val="2"/>
          <w:sz w:val="32"/>
          <w:szCs w:val="32"/>
          <w:highlight w:val="none"/>
          <w:lang w:val="en-US" w:eastAsia="zh-CN" w:bidi="ar-SA"/>
        </w:rPr>
      </w:pPr>
      <w:r>
        <w:rPr>
          <w:rFonts w:hint="eastAsia" w:ascii="仿宋" w:hAnsi="仿宋" w:eastAsia="仿宋" w:cs="仿宋"/>
          <w:bCs/>
          <w:color w:val="000000"/>
          <w:kern w:val="2"/>
          <w:sz w:val="32"/>
          <w:szCs w:val="32"/>
          <w:highlight w:val="none"/>
          <w:lang w:val="en-US" w:eastAsia="zh-CN" w:bidi="ar-SA"/>
        </w:rPr>
        <w:t>地址：</w:t>
      </w:r>
      <w:r>
        <w:rPr>
          <w:rFonts w:hint="eastAsia" w:ascii="仿宋" w:hAnsi="仿宋" w:eastAsia="仿宋" w:cs="仿宋"/>
          <w:bCs/>
          <w:color w:val="000000"/>
          <w:kern w:val="2"/>
          <w:sz w:val="32"/>
          <w:szCs w:val="32"/>
          <w:highlight w:val="none"/>
          <w:u w:val="single"/>
          <w:lang w:val="en-US" w:eastAsia="zh-CN" w:bidi="ar-SA"/>
        </w:rPr>
        <w:t xml:space="preserve">                               </w:t>
      </w:r>
    </w:p>
    <w:p w14:paraId="15E0CB5D">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bCs/>
          <w:color w:val="000000"/>
          <w:kern w:val="2"/>
          <w:sz w:val="32"/>
          <w:szCs w:val="32"/>
          <w:highlight w:val="none"/>
          <w:lang w:val="en-US" w:eastAsia="zh-CN" w:bidi="ar-SA"/>
        </w:rPr>
      </w:pPr>
      <w:r>
        <w:rPr>
          <w:rFonts w:hint="eastAsia" w:ascii="仿宋" w:hAnsi="仿宋" w:eastAsia="仿宋" w:cs="仿宋"/>
          <w:bCs/>
          <w:color w:val="000000"/>
          <w:kern w:val="2"/>
          <w:sz w:val="32"/>
          <w:szCs w:val="32"/>
          <w:highlight w:val="none"/>
          <w:lang w:val="en-US" w:eastAsia="zh-CN" w:bidi="ar-SA"/>
        </w:rPr>
        <w:t>被授权人（授权代表）签字：</w:t>
      </w:r>
      <w:r>
        <w:rPr>
          <w:rFonts w:hint="eastAsia" w:ascii="仿宋" w:hAnsi="仿宋" w:eastAsia="仿宋" w:cs="仿宋"/>
          <w:bCs/>
          <w:color w:val="000000"/>
          <w:kern w:val="2"/>
          <w:sz w:val="32"/>
          <w:szCs w:val="32"/>
          <w:highlight w:val="none"/>
          <w:u w:val="single"/>
          <w:lang w:val="en-US" w:eastAsia="zh-CN" w:bidi="ar-SA"/>
        </w:rPr>
        <w:t xml:space="preserve">           </w:t>
      </w:r>
    </w:p>
    <w:p w14:paraId="21EEC2D2">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bCs/>
          <w:color w:val="000000"/>
          <w:kern w:val="2"/>
          <w:sz w:val="32"/>
          <w:szCs w:val="32"/>
          <w:highlight w:val="none"/>
          <w:lang w:val="en-US" w:eastAsia="zh-CN" w:bidi="ar-SA"/>
        </w:rPr>
      </w:pPr>
      <w:r>
        <w:rPr>
          <w:rFonts w:hint="eastAsia" w:ascii="仿宋" w:hAnsi="仿宋" w:eastAsia="仿宋" w:cs="仿宋"/>
          <w:bCs/>
          <w:color w:val="000000"/>
          <w:kern w:val="2"/>
          <w:sz w:val="32"/>
          <w:szCs w:val="32"/>
          <w:highlight w:val="none"/>
          <w:lang w:val="en-US" w:eastAsia="zh-CN" w:bidi="ar-SA"/>
        </w:rPr>
        <w:t>职务：</w:t>
      </w:r>
      <w:r>
        <w:rPr>
          <w:rFonts w:hint="eastAsia" w:ascii="仿宋" w:hAnsi="仿宋" w:eastAsia="仿宋" w:cs="仿宋"/>
          <w:bCs/>
          <w:color w:val="000000"/>
          <w:kern w:val="2"/>
          <w:sz w:val="32"/>
          <w:szCs w:val="32"/>
          <w:highlight w:val="none"/>
          <w:u w:val="single"/>
          <w:lang w:val="en-US" w:eastAsia="zh-CN" w:bidi="ar-SA"/>
        </w:rPr>
        <w:t xml:space="preserve">                               </w:t>
      </w:r>
    </w:p>
    <w:p w14:paraId="2D85B142">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bCs/>
          <w:color w:val="000000"/>
          <w:kern w:val="2"/>
          <w:sz w:val="32"/>
          <w:szCs w:val="32"/>
          <w:highlight w:val="none"/>
          <w:u w:val="single"/>
          <w:lang w:val="en-US" w:eastAsia="zh-CN" w:bidi="ar-SA"/>
        </w:rPr>
      </w:pPr>
      <w:bookmarkStart w:id="63" w:name="_Toc383777794"/>
      <w:bookmarkStart w:id="64" w:name="_Toc385268772"/>
      <w:r>
        <w:rPr>
          <w:rFonts w:hint="eastAsia" w:ascii="仿宋" w:hAnsi="仿宋" w:eastAsia="仿宋" w:cs="仿宋"/>
          <w:bCs/>
          <w:color w:val="000000"/>
          <w:kern w:val="2"/>
          <w:sz w:val="32"/>
          <w:szCs w:val="32"/>
          <w:highlight w:val="none"/>
          <w:lang w:val="en-US" w:eastAsia="zh-CN" w:bidi="ar-SA"/>
        </w:rPr>
        <w:t>日期：</w:t>
      </w:r>
      <w:bookmarkEnd w:id="63"/>
      <w:bookmarkEnd w:id="64"/>
      <w:r>
        <w:rPr>
          <w:rFonts w:hint="eastAsia" w:ascii="仿宋" w:hAnsi="仿宋" w:eastAsia="仿宋" w:cs="仿宋"/>
          <w:bCs/>
          <w:color w:val="000000"/>
          <w:kern w:val="2"/>
          <w:sz w:val="32"/>
          <w:szCs w:val="32"/>
          <w:highlight w:val="none"/>
          <w:u w:val="single"/>
          <w:lang w:val="en-US" w:eastAsia="zh-CN" w:bidi="ar-SA"/>
        </w:rPr>
        <w:t xml:space="preserve">                               </w:t>
      </w:r>
    </w:p>
    <w:p w14:paraId="3296C060">
      <w:pPr>
        <w:widowControl w:val="0"/>
        <w:spacing w:after="0"/>
        <w:ind w:firstLine="600" w:firstLineChars="200"/>
        <w:jc w:val="both"/>
        <w:rPr>
          <w:rFonts w:hint="eastAsia" w:ascii="仿宋" w:hAnsi="仿宋" w:eastAsia="仿宋" w:cs="仿宋"/>
          <w:bCs/>
          <w:color w:val="000000"/>
          <w:kern w:val="2"/>
          <w:sz w:val="30"/>
          <w:szCs w:val="30"/>
          <w:highlight w:val="none"/>
          <w:u w:val="single"/>
          <w:lang w:val="en-US" w:eastAsia="zh-CN" w:bidi="ar-SA"/>
        </w:rPr>
      </w:pPr>
    </w:p>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14:paraId="66537300">
      <w:pPr>
        <w:ind w:firstLine="0" w:firstLineChars="0"/>
        <w:outlineLvl w:val="1"/>
        <w:rPr>
          <w:rFonts w:hint="eastAsia" w:ascii="仿宋" w:hAnsi="仿宋" w:eastAsia="仿宋" w:cs="仿宋"/>
          <w:color w:val="000000"/>
          <w:sz w:val="32"/>
          <w:szCs w:val="32"/>
          <w:highlight w:val="none"/>
        </w:rPr>
      </w:pPr>
      <w:bookmarkStart w:id="65" w:name="_Toc11782"/>
      <w:bookmarkStart w:id="66" w:name="_Toc60072421"/>
      <w:bookmarkStart w:id="67" w:name="_Toc30040"/>
      <w:bookmarkStart w:id="68" w:name="_Toc6427"/>
      <w:bookmarkStart w:id="69" w:name="_Toc12814"/>
      <w:bookmarkStart w:id="70" w:name="_Toc88826754"/>
      <w:bookmarkStart w:id="71" w:name="_Toc1522"/>
      <w:bookmarkStart w:id="72" w:name="_Toc2241"/>
      <w:bookmarkStart w:id="73" w:name="_Toc472493193"/>
      <w:bookmarkStart w:id="74" w:name="_Toc1450"/>
      <w:r>
        <w:rPr>
          <w:rFonts w:hint="eastAsia" w:ascii="仿宋" w:hAnsi="仿宋" w:eastAsia="仿宋" w:cs="仿宋"/>
          <w:color w:val="000000"/>
          <w:sz w:val="32"/>
          <w:szCs w:val="32"/>
          <w:highlight w:val="none"/>
          <w:lang w:eastAsia="zh-CN"/>
        </w:rPr>
        <w:t>附件</w:t>
      </w:r>
      <w:r>
        <w:rPr>
          <w:rFonts w:hint="eastAsia" w:ascii="仿宋" w:hAnsi="仿宋" w:eastAsia="仿宋" w:cs="仿宋"/>
          <w:color w:val="000000"/>
          <w:sz w:val="32"/>
          <w:szCs w:val="32"/>
          <w:highlight w:val="none"/>
        </w:rPr>
        <w:t>四</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rPr>
        <w:t>投标保证金</w:t>
      </w:r>
      <w:r>
        <w:rPr>
          <w:rFonts w:hint="eastAsia" w:ascii="仿宋" w:hAnsi="仿宋" w:eastAsia="仿宋" w:cs="仿宋"/>
          <w:color w:val="000000"/>
          <w:sz w:val="32"/>
          <w:szCs w:val="32"/>
          <w:highlight w:val="none"/>
          <w:lang w:val="en-US" w:eastAsia="zh-CN"/>
        </w:rPr>
        <w:t>缴费凭证</w:t>
      </w:r>
      <w:bookmarkEnd w:id="65"/>
      <w:bookmarkEnd w:id="66"/>
      <w:bookmarkEnd w:id="67"/>
      <w:bookmarkEnd w:id="68"/>
      <w:bookmarkEnd w:id="69"/>
      <w:bookmarkEnd w:id="70"/>
      <w:bookmarkEnd w:id="71"/>
      <w:bookmarkEnd w:id="72"/>
      <w:bookmarkEnd w:id="73"/>
      <w:r>
        <w:rPr>
          <w:rFonts w:hint="eastAsia" w:ascii="仿宋" w:hAnsi="仿宋" w:eastAsia="仿宋" w:cs="仿宋"/>
          <w:color w:val="000000"/>
          <w:sz w:val="32"/>
          <w:szCs w:val="32"/>
          <w:highlight w:val="none"/>
          <w:lang w:val="en-US" w:eastAsia="zh-CN"/>
        </w:rPr>
        <w:t>（格式）</w:t>
      </w:r>
      <w:bookmarkEnd w:id="74"/>
    </w:p>
    <w:p w14:paraId="204E26B0">
      <w:pPr>
        <w:ind w:firstLine="0" w:firstLineChars="0"/>
        <w:outlineLvl w:val="1"/>
        <w:rPr>
          <w:rFonts w:hint="eastAsia" w:ascii="仿宋" w:hAnsi="仿宋" w:eastAsia="仿宋" w:cs="仿宋"/>
          <w:color w:val="000000"/>
          <w:sz w:val="32"/>
          <w:szCs w:val="32"/>
          <w:highlight w:val="none"/>
          <w:lang w:eastAsia="zh-CN"/>
        </w:rPr>
      </w:pPr>
      <w:bookmarkStart w:id="75" w:name="_Toc17921"/>
      <w:bookmarkStart w:id="76" w:name="_Toc14592"/>
      <w:r>
        <w:rPr>
          <w:rFonts w:hint="eastAsia" w:ascii="仿宋" w:hAnsi="仿宋" w:eastAsia="仿宋" w:cs="仿宋"/>
          <w:color w:val="000000"/>
          <w:sz w:val="32"/>
          <w:szCs w:val="32"/>
          <w:highlight w:val="none"/>
          <w:lang w:eastAsia="zh-CN"/>
        </w:rPr>
        <w:t>（一）缴费凭证</w:t>
      </w:r>
      <w:bookmarkEnd w:id="75"/>
      <w:bookmarkEnd w:id="76"/>
    </w:p>
    <w:p w14:paraId="133AFD49">
      <w:pPr>
        <w:pStyle w:val="8"/>
        <w:ind w:left="0" w:leftChars="0" w:firstLine="0" w:firstLineChars="0"/>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银行转账凭证等具备效力的资料</w:t>
      </w:r>
      <w:r>
        <w:rPr>
          <w:rFonts w:hint="eastAsia" w:ascii="仿宋" w:hAnsi="仿宋" w:eastAsia="仿宋" w:cs="仿宋"/>
          <w:color w:val="000000"/>
          <w:kern w:val="2"/>
          <w:sz w:val="32"/>
          <w:szCs w:val="32"/>
          <w:highlight w:val="none"/>
          <w:lang w:val="en-US" w:eastAsia="zh-CN" w:bidi="ar-SA"/>
        </w:rPr>
        <w:br w:type="page"/>
      </w:r>
      <w:r>
        <w:rPr>
          <w:rFonts w:hint="eastAsia" w:ascii="仿宋" w:hAnsi="仿宋" w:eastAsia="仿宋" w:cs="仿宋"/>
          <w:color w:val="000000"/>
          <w:kern w:val="2"/>
          <w:sz w:val="32"/>
          <w:szCs w:val="32"/>
          <w:highlight w:val="none"/>
          <w:lang w:val="en-US" w:eastAsia="zh-CN" w:bidi="ar-SA"/>
        </w:rPr>
        <w:t>（二）</w:t>
      </w:r>
    </w:p>
    <w:p w14:paraId="4564F225">
      <w:pPr>
        <w:keepNext w:val="0"/>
        <w:keepLines w:val="0"/>
        <w:pageBreakBefore w:val="0"/>
        <w:widowControl w:val="0"/>
        <w:kinsoku/>
        <w:wordWrap/>
        <w:overflowPunct/>
        <w:topLinePunct w:val="0"/>
        <w:autoSpaceDE/>
        <w:autoSpaceDN/>
        <w:bidi w:val="0"/>
        <w:adjustRightInd/>
        <w:snapToGrid/>
        <w:spacing w:line="560" w:lineRule="exact"/>
        <w:ind w:firstLine="440" w:firstLineChars="100"/>
        <w:jc w:val="both"/>
        <w:textAlignment w:val="auto"/>
        <w:rPr>
          <w:rFonts w:hint="eastAsia" w:ascii="方正小标宋简体" w:hAnsi="方正小标宋简体" w:eastAsia="方正小标宋简体" w:cs="方正小标宋简体"/>
          <w:color w:val="000000"/>
          <w:sz w:val="44"/>
          <w:szCs w:val="44"/>
          <w:highlight w:val="none"/>
        </w:rPr>
      </w:pPr>
      <w:r>
        <w:rPr>
          <w:rFonts w:hint="eastAsia" w:ascii="方正小标宋简体" w:hAnsi="方正小标宋简体" w:eastAsia="方正小标宋简体" w:cs="方正小标宋简体"/>
          <w:color w:val="000000"/>
          <w:sz w:val="44"/>
          <w:szCs w:val="44"/>
          <w:highlight w:val="none"/>
        </w:rPr>
        <w:t>投标人单位、银行基本账户信息一览表</w:t>
      </w:r>
    </w:p>
    <w:p w14:paraId="480245CF">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黑体" w:cs="Times New Roman"/>
          <w:color w:val="000000"/>
          <w:sz w:val="32"/>
          <w:szCs w:val="32"/>
          <w:highlight w:val="none"/>
        </w:rPr>
      </w:pPr>
      <w:r>
        <w:rPr>
          <w:rFonts w:hint="eastAsia" w:ascii="方正小标宋简体" w:hAnsi="方正小标宋简体" w:eastAsia="方正小标宋简体" w:cs="方正小标宋简体"/>
          <w:color w:val="000000"/>
          <w:sz w:val="44"/>
          <w:szCs w:val="44"/>
          <w:highlight w:val="none"/>
        </w:rPr>
        <w:t>（用于退还保证金）</w:t>
      </w:r>
    </w:p>
    <w:tbl>
      <w:tblPr>
        <w:tblStyle w:val="9"/>
        <w:tblW w:w="8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0"/>
        <w:gridCol w:w="5050"/>
      </w:tblGrid>
      <w:tr w14:paraId="2B76E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8840" w:type="dxa"/>
            <w:gridSpan w:val="2"/>
            <w:noWrap w:val="0"/>
            <w:vAlign w:val="center"/>
          </w:tcPr>
          <w:p w14:paraId="1E164F6D">
            <w:pPr>
              <w:ind w:firstLine="0" w:firstLineChars="0"/>
              <w:jc w:val="left"/>
              <w:rPr>
                <w:rFonts w:hint="eastAsia" w:ascii="仿宋" w:hAnsi="仿宋" w:eastAsia="仿宋" w:cs="仿宋"/>
                <w:bCs/>
                <w:color w:val="000000"/>
                <w:kern w:val="0"/>
                <w:sz w:val="32"/>
                <w:szCs w:val="32"/>
                <w:highlight w:val="none"/>
                <w:lang w:eastAsia="zh-CN"/>
              </w:rPr>
            </w:pPr>
            <w:r>
              <w:rPr>
                <w:rFonts w:hint="eastAsia" w:ascii="仿宋" w:hAnsi="仿宋" w:eastAsia="仿宋" w:cs="仿宋"/>
                <w:color w:val="000000"/>
                <w:sz w:val="32"/>
                <w:szCs w:val="32"/>
                <w:highlight w:val="none"/>
              </w:rPr>
              <w:t>致：</w:t>
            </w:r>
            <w:r>
              <w:rPr>
                <w:rFonts w:hint="eastAsia" w:ascii="仿宋" w:hAnsi="仿宋" w:eastAsia="仿宋" w:cs="仿宋"/>
                <w:color w:val="000000"/>
                <w:sz w:val="32"/>
                <w:szCs w:val="32"/>
                <w:highlight w:val="none"/>
                <w:lang w:eastAsia="zh-CN"/>
              </w:rPr>
              <w:t>中车太原机车车辆有限公司</w:t>
            </w:r>
          </w:p>
        </w:tc>
      </w:tr>
      <w:tr w14:paraId="62666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790" w:type="dxa"/>
            <w:noWrap w:val="0"/>
            <w:vAlign w:val="center"/>
          </w:tcPr>
          <w:p w14:paraId="349ABAAE">
            <w:pPr>
              <w:ind w:firstLine="0" w:firstLineChars="0"/>
              <w:jc w:val="left"/>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招标项目名称</w:t>
            </w:r>
          </w:p>
        </w:tc>
        <w:tc>
          <w:tcPr>
            <w:tcW w:w="5050" w:type="dxa"/>
            <w:noWrap w:val="0"/>
            <w:vAlign w:val="center"/>
          </w:tcPr>
          <w:p w14:paraId="35138052">
            <w:pPr>
              <w:ind w:firstLine="0" w:firstLineChars="0"/>
              <w:jc w:val="center"/>
              <w:rPr>
                <w:rFonts w:hint="eastAsia" w:ascii="仿宋" w:hAnsi="仿宋" w:eastAsia="仿宋" w:cs="仿宋"/>
                <w:color w:val="000000"/>
                <w:sz w:val="32"/>
                <w:szCs w:val="32"/>
                <w:highlight w:val="none"/>
              </w:rPr>
            </w:pPr>
          </w:p>
        </w:tc>
      </w:tr>
      <w:tr w14:paraId="3FBD7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790" w:type="dxa"/>
            <w:noWrap w:val="0"/>
            <w:vAlign w:val="center"/>
          </w:tcPr>
          <w:p w14:paraId="22CD04C7">
            <w:pPr>
              <w:ind w:firstLine="0" w:firstLineChars="0"/>
              <w:jc w:val="left"/>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交纳投标保证金金额大写</w:t>
            </w:r>
          </w:p>
        </w:tc>
        <w:tc>
          <w:tcPr>
            <w:tcW w:w="5050" w:type="dxa"/>
            <w:noWrap w:val="0"/>
            <w:vAlign w:val="center"/>
          </w:tcPr>
          <w:p w14:paraId="38F21668">
            <w:pPr>
              <w:ind w:firstLine="0" w:firstLineChars="0"/>
              <w:jc w:val="center"/>
              <w:rPr>
                <w:rFonts w:hint="eastAsia" w:ascii="仿宋" w:hAnsi="仿宋" w:eastAsia="仿宋" w:cs="仿宋"/>
                <w:color w:val="000000"/>
                <w:sz w:val="32"/>
                <w:szCs w:val="32"/>
                <w:highlight w:val="none"/>
              </w:rPr>
            </w:pPr>
          </w:p>
        </w:tc>
      </w:tr>
      <w:tr w14:paraId="08433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790" w:type="dxa"/>
            <w:noWrap w:val="0"/>
            <w:vAlign w:val="center"/>
          </w:tcPr>
          <w:p w14:paraId="776CED8E">
            <w:pPr>
              <w:ind w:firstLine="0" w:firstLineChars="0"/>
              <w:jc w:val="left"/>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交纳保证金方式</w:t>
            </w:r>
          </w:p>
        </w:tc>
        <w:tc>
          <w:tcPr>
            <w:tcW w:w="5050" w:type="dxa"/>
            <w:noWrap w:val="0"/>
            <w:vAlign w:val="center"/>
          </w:tcPr>
          <w:p w14:paraId="235973A1">
            <w:pPr>
              <w:ind w:firstLine="0" w:firstLineChars="0"/>
              <w:jc w:val="center"/>
              <w:rPr>
                <w:rFonts w:hint="eastAsia" w:ascii="仿宋" w:hAnsi="仿宋" w:eastAsia="仿宋" w:cs="仿宋"/>
                <w:color w:val="000000"/>
                <w:sz w:val="32"/>
                <w:szCs w:val="32"/>
                <w:highlight w:val="none"/>
              </w:rPr>
            </w:pPr>
          </w:p>
        </w:tc>
      </w:tr>
      <w:tr w14:paraId="2C669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8840" w:type="dxa"/>
            <w:gridSpan w:val="2"/>
            <w:noWrap w:val="0"/>
            <w:vAlign w:val="center"/>
          </w:tcPr>
          <w:p w14:paraId="35E89C96">
            <w:pPr>
              <w:ind w:firstLine="0" w:firstLineChars="0"/>
              <w:jc w:val="left"/>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退还保证金</w:t>
            </w:r>
            <w:r>
              <w:rPr>
                <w:rFonts w:hint="eastAsia" w:ascii="仿宋" w:hAnsi="仿宋" w:eastAsia="仿宋" w:cs="仿宋"/>
                <w:color w:val="000000"/>
                <w:sz w:val="32"/>
                <w:szCs w:val="32"/>
                <w:highlight w:val="none"/>
                <w:lang w:eastAsia="zh-CN"/>
              </w:rPr>
              <w:t>账户</w:t>
            </w:r>
            <w:r>
              <w:rPr>
                <w:rFonts w:hint="eastAsia" w:ascii="仿宋" w:hAnsi="仿宋" w:eastAsia="仿宋" w:cs="仿宋"/>
                <w:color w:val="000000"/>
                <w:sz w:val="32"/>
                <w:szCs w:val="32"/>
                <w:highlight w:val="none"/>
              </w:rPr>
              <w:t>信息：         加盖公章或财务专用章</w:t>
            </w:r>
          </w:p>
        </w:tc>
      </w:tr>
      <w:tr w14:paraId="69744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790" w:type="dxa"/>
            <w:noWrap w:val="0"/>
            <w:vAlign w:val="center"/>
          </w:tcPr>
          <w:p w14:paraId="47C591A8">
            <w:pPr>
              <w:ind w:firstLine="0" w:firstLineChars="0"/>
              <w:jc w:val="left"/>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单位名称</w:t>
            </w:r>
          </w:p>
        </w:tc>
        <w:tc>
          <w:tcPr>
            <w:tcW w:w="5050" w:type="dxa"/>
            <w:noWrap w:val="0"/>
            <w:vAlign w:val="center"/>
          </w:tcPr>
          <w:p w14:paraId="6B8B1089">
            <w:pPr>
              <w:ind w:firstLine="0" w:firstLineChars="0"/>
              <w:jc w:val="center"/>
              <w:rPr>
                <w:rFonts w:hint="eastAsia" w:ascii="仿宋" w:hAnsi="仿宋" w:eastAsia="仿宋" w:cs="仿宋"/>
                <w:color w:val="000000"/>
                <w:sz w:val="32"/>
                <w:szCs w:val="32"/>
                <w:highlight w:val="none"/>
              </w:rPr>
            </w:pPr>
          </w:p>
        </w:tc>
      </w:tr>
      <w:tr w14:paraId="3A1DD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790" w:type="dxa"/>
            <w:noWrap w:val="0"/>
            <w:vAlign w:val="center"/>
          </w:tcPr>
          <w:p w14:paraId="2BA736DE">
            <w:pPr>
              <w:ind w:firstLine="0" w:firstLineChars="0"/>
              <w:jc w:val="left"/>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银行基本账户账号</w:t>
            </w:r>
          </w:p>
        </w:tc>
        <w:tc>
          <w:tcPr>
            <w:tcW w:w="5050" w:type="dxa"/>
            <w:noWrap w:val="0"/>
            <w:vAlign w:val="center"/>
          </w:tcPr>
          <w:p w14:paraId="6741E505">
            <w:pPr>
              <w:ind w:firstLine="0" w:firstLineChars="0"/>
              <w:jc w:val="center"/>
              <w:rPr>
                <w:rFonts w:hint="eastAsia" w:ascii="仿宋" w:hAnsi="仿宋" w:eastAsia="仿宋" w:cs="仿宋"/>
                <w:color w:val="000000"/>
                <w:sz w:val="32"/>
                <w:szCs w:val="32"/>
                <w:highlight w:val="none"/>
              </w:rPr>
            </w:pPr>
          </w:p>
        </w:tc>
      </w:tr>
      <w:tr w14:paraId="483F1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790" w:type="dxa"/>
            <w:noWrap w:val="0"/>
            <w:vAlign w:val="center"/>
          </w:tcPr>
          <w:p w14:paraId="6D57874B">
            <w:pPr>
              <w:ind w:firstLine="0" w:firstLineChars="0"/>
              <w:jc w:val="left"/>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银行基本账户开户行</w:t>
            </w:r>
          </w:p>
        </w:tc>
        <w:tc>
          <w:tcPr>
            <w:tcW w:w="5050" w:type="dxa"/>
            <w:noWrap w:val="0"/>
            <w:vAlign w:val="center"/>
          </w:tcPr>
          <w:p w14:paraId="7DE5E573">
            <w:pPr>
              <w:ind w:firstLine="0" w:firstLineChars="0"/>
              <w:jc w:val="center"/>
              <w:rPr>
                <w:rFonts w:hint="eastAsia" w:ascii="仿宋" w:hAnsi="仿宋" w:eastAsia="仿宋" w:cs="仿宋"/>
                <w:color w:val="000000"/>
                <w:sz w:val="32"/>
                <w:szCs w:val="32"/>
                <w:highlight w:val="none"/>
              </w:rPr>
            </w:pPr>
          </w:p>
        </w:tc>
      </w:tr>
      <w:tr w14:paraId="7330F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790" w:type="dxa"/>
            <w:noWrap w:val="0"/>
            <w:vAlign w:val="center"/>
          </w:tcPr>
          <w:p w14:paraId="1455A1FC">
            <w:pPr>
              <w:ind w:firstLine="0" w:firstLineChars="0"/>
              <w:jc w:val="left"/>
              <w:rPr>
                <w:rFonts w:hint="eastAsia" w:ascii="仿宋" w:hAnsi="仿宋" w:eastAsia="仿宋" w:cs="仿宋"/>
                <w:color w:val="000000"/>
                <w:sz w:val="32"/>
                <w:szCs w:val="32"/>
                <w:highlight w:val="none"/>
                <w:lang w:eastAsia="zh-CN"/>
              </w:rPr>
            </w:pPr>
            <w:r>
              <w:rPr>
                <w:rFonts w:hint="eastAsia" w:ascii="仿宋" w:hAnsi="仿宋" w:eastAsia="仿宋" w:cs="仿宋"/>
                <w:color w:val="000000"/>
                <w:sz w:val="32"/>
                <w:szCs w:val="32"/>
                <w:highlight w:val="none"/>
                <w:lang w:eastAsia="zh-CN"/>
              </w:rPr>
              <w:t>银行行号</w:t>
            </w:r>
          </w:p>
        </w:tc>
        <w:tc>
          <w:tcPr>
            <w:tcW w:w="5050" w:type="dxa"/>
            <w:noWrap w:val="0"/>
            <w:vAlign w:val="center"/>
          </w:tcPr>
          <w:p w14:paraId="7D9A1F24">
            <w:pPr>
              <w:ind w:firstLine="0" w:firstLineChars="0"/>
              <w:jc w:val="center"/>
              <w:rPr>
                <w:rFonts w:hint="eastAsia" w:ascii="仿宋" w:hAnsi="仿宋" w:eastAsia="仿宋" w:cs="仿宋"/>
                <w:color w:val="000000"/>
                <w:sz w:val="32"/>
                <w:szCs w:val="32"/>
                <w:highlight w:val="none"/>
              </w:rPr>
            </w:pPr>
          </w:p>
        </w:tc>
      </w:tr>
      <w:tr w14:paraId="56705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790" w:type="dxa"/>
            <w:noWrap w:val="0"/>
            <w:vAlign w:val="center"/>
          </w:tcPr>
          <w:p w14:paraId="4569DC03">
            <w:pPr>
              <w:ind w:firstLine="0" w:firstLineChars="0"/>
              <w:jc w:val="left"/>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纳税人识别号（税号）</w:t>
            </w:r>
          </w:p>
        </w:tc>
        <w:tc>
          <w:tcPr>
            <w:tcW w:w="5050" w:type="dxa"/>
            <w:noWrap w:val="0"/>
            <w:vAlign w:val="center"/>
          </w:tcPr>
          <w:p w14:paraId="5D63A824">
            <w:pPr>
              <w:ind w:firstLine="0" w:firstLineChars="0"/>
              <w:jc w:val="center"/>
              <w:rPr>
                <w:rFonts w:hint="eastAsia" w:ascii="仿宋" w:hAnsi="仿宋" w:eastAsia="仿宋" w:cs="仿宋"/>
                <w:color w:val="000000"/>
                <w:sz w:val="32"/>
                <w:szCs w:val="32"/>
                <w:highlight w:val="none"/>
              </w:rPr>
            </w:pPr>
          </w:p>
        </w:tc>
      </w:tr>
      <w:tr w14:paraId="6DA08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790" w:type="dxa"/>
            <w:noWrap w:val="0"/>
            <w:vAlign w:val="center"/>
          </w:tcPr>
          <w:p w14:paraId="01F63DD1">
            <w:pPr>
              <w:ind w:firstLine="0" w:firstLineChars="0"/>
              <w:jc w:val="left"/>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地址</w:t>
            </w:r>
          </w:p>
        </w:tc>
        <w:tc>
          <w:tcPr>
            <w:tcW w:w="5050" w:type="dxa"/>
            <w:noWrap w:val="0"/>
            <w:vAlign w:val="center"/>
          </w:tcPr>
          <w:p w14:paraId="5D8DCF83">
            <w:pPr>
              <w:ind w:firstLine="0" w:firstLineChars="0"/>
              <w:jc w:val="center"/>
              <w:rPr>
                <w:rFonts w:hint="eastAsia" w:ascii="仿宋" w:hAnsi="仿宋" w:eastAsia="仿宋" w:cs="仿宋"/>
                <w:color w:val="000000"/>
                <w:sz w:val="32"/>
                <w:szCs w:val="32"/>
                <w:highlight w:val="none"/>
              </w:rPr>
            </w:pPr>
          </w:p>
        </w:tc>
      </w:tr>
      <w:tr w14:paraId="74E3B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790" w:type="dxa"/>
            <w:noWrap w:val="0"/>
            <w:vAlign w:val="center"/>
          </w:tcPr>
          <w:p w14:paraId="36539490">
            <w:pPr>
              <w:ind w:firstLine="0" w:firstLineChars="0"/>
              <w:jc w:val="left"/>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邮政编码</w:t>
            </w:r>
          </w:p>
        </w:tc>
        <w:tc>
          <w:tcPr>
            <w:tcW w:w="5050" w:type="dxa"/>
            <w:noWrap w:val="0"/>
            <w:vAlign w:val="center"/>
          </w:tcPr>
          <w:p w14:paraId="56643EBE">
            <w:pPr>
              <w:ind w:firstLine="0" w:firstLineChars="0"/>
              <w:jc w:val="center"/>
              <w:rPr>
                <w:rFonts w:hint="eastAsia" w:ascii="仿宋" w:hAnsi="仿宋" w:eastAsia="仿宋" w:cs="仿宋"/>
                <w:color w:val="000000"/>
                <w:sz w:val="32"/>
                <w:szCs w:val="32"/>
                <w:highlight w:val="none"/>
              </w:rPr>
            </w:pPr>
          </w:p>
        </w:tc>
      </w:tr>
      <w:tr w14:paraId="1F9AF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790" w:type="dxa"/>
            <w:noWrap w:val="0"/>
            <w:vAlign w:val="center"/>
          </w:tcPr>
          <w:p w14:paraId="2A9C964F">
            <w:pPr>
              <w:ind w:firstLine="0" w:firstLineChars="0"/>
              <w:jc w:val="left"/>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联系人</w:t>
            </w:r>
          </w:p>
        </w:tc>
        <w:tc>
          <w:tcPr>
            <w:tcW w:w="5050" w:type="dxa"/>
            <w:noWrap w:val="0"/>
            <w:vAlign w:val="center"/>
          </w:tcPr>
          <w:p w14:paraId="47FDE34B">
            <w:pPr>
              <w:ind w:firstLine="0" w:firstLineChars="0"/>
              <w:jc w:val="center"/>
              <w:rPr>
                <w:rFonts w:hint="eastAsia" w:ascii="仿宋" w:hAnsi="仿宋" w:eastAsia="仿宋" w:cs="仿宋"/>
                <w:color w:val="000000"/>
                <w:sz w:val="32"/>
                <w:szCs w:val="32"/>
                <w:highlight w:val="none"/>
              </w:rPr>
            </w:pPr>
          </w:p>
        </w:tc>
      </w:tr>
      <w:tr w14:paraId="07471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790" w:type="dxa"/>
            <w:noWrap w:val="0"/>
            <w:vAlign w:val="center"/>
          </w:tcPr>
          <w:p w14:paraId="03A48153">
            <w:pPr>
              <w:ind w:firstLine="0" w:firstLineChars="0"/>
              <w:jc w:val="left"/>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电话</w:t>
            </w:r>
          </w:p>
        </w:tc>
        <w:tc>
          <w:tcPr>
            <w:tcW w:w="5050" w:type="dxa"/>
            <w:noWrap w:val="0"/>
            <w:vAlign w:val="center"/>
          </w:tcPr>
          <w:p w14:paraId="07D04298">
            <w:pPr>
              <w:ind w:firstLine="0" w:firstLineChars="0"/>
              <w:jc w:val="center"/>
              <w:rPr>
                <w:rFonts w:hint="eastAsia" w:ascii="仿宋" w:hAnsi="仿宋" w:eastAsia="仿宋" w:cs="仿宋"/>
                <w:color w:val="000000"/>
                <w:sz w:val="32"/>
                <w:szCs w:val="32"/>
                <w:highlight w:val="none"/>
              </w:rPr>
            </w:pPr>
          </w:p>
        </w:tc>
      </w:tr>
    </w:tbl>
    <w:p w14:paraId="3697CBB6">
      <w:pPr>
        <w:widowControl/>
        <w:tabs>
          <w:tab w:val="left" w:pos="955"/>
          <w:tab w:val="left" w:pos="1907"/>
          <w:tab w:val="left" w:pos="3244"/>
          <w:tab w:val="left" w:pos="3480"/>
          <w:tab w:val="left" w:pos="3792"/>
          <w:tab w:val="left" w:pos="6134"/>
          <w:tab w:val="left" w:pos="8877"/>
        </w:tabs>
        <w:wordWrap w:val="0"/>
        <w:ind w:firstLine="0" w:firstLineChars="0"/>
        <w:jc w:val="right"/>
        <w:rPr>
          <w:rFonts w:ascii="Times New Roman" w:hAnsi="Times New Roman" w:eastAsia="宋体" w:cs="Times New Roman"/>
          <w:color w:val="000000"/>
          <w:szCs w:val="21"/>
          <w:highlight w:val="none"/>
        </w:rPr>
      </w:pPr>
    </w:p>
    <w:p w14:paraId="5E73DA04">
      <w:pPr>
        <w:ind w:firstLine="0" w:firstLineChars="0"/>
        <w:jc w:val="right"/>
        <w:outlineLvl w:val="1"/>
        <w:rPr>
          <w:rFonts w:hint="eastAsia" w:ascii="仿宋_GB2312" w:hAnsi="仿宋_GB2312" w:eastAsia="仿宋_GB2312" w:cs="仿宋_GB2312"/>
          <w:kern w:val="0"/>
          <w:sz w:val="32"/>
          <w:szCs w:val="32"/>
        </w:rPr>
      </w:pPr>
      <w:bookmarkStart w:id="77" w:name="_Toc32227"/>
      <w:bookmarkStart w:id="78" w:name="_Toc32450"/>
      <w:bookmarkStart w:id="79" w:name="_Toc88826755"/>
      <w:bookmarkStart w:id="80" w:name="_Toc4228"/>
      <w:bookmarkStart w:id="81" w:name="_Toc29909"/>
      <w:bookmarkStart w:id="82" w:name="_Toc472493194"/>
      <w:bookmarkStart w:id="83" w:name="_Toc1827"/>
      <w:bookmarkStart w:id="84" w:name="_Toc60072422"/>
      <w:bookmarkStart w:id="85" w:name="_Toc6335"/>
      <w:bookmarkStart w:id="86" w:name="_Toc4185"/>
      <w:r>
        <w:rPr>
          <w:rFonts w:hint="eastAsia" w:ascii="仿宋_GB2312" w:hAnsi="仿宋_GB2312" w:eastAsia="仿宋_GB2312" w:cs="仿宋_GB2312"/>
          <w:kern w:val="0"/>
          <w:sz w:val="32"/>
          <w:szCs w:val="32"/>
        </w:rPr>
        <w:t xml:space="preserve">日期：    年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月   日</w:t>
      </w:r>
      <w:bookmarkEnd w:id="77"/>
      <w:bookmarkEnd w:id="78"/>
    </w:p>
    <w:p w14:paraId="6585F06D">
      <w:pPr>
        <w:pStyle w:val="13"/>
        <w:rPr>
          <w:rFonts w:hint="eastAsia" w:ascii="仿宋_GB2312" w:hAnsi="仿宋_GB2312" w:eastAsia="仿宋_GB2312" w:cs="仿宋_GB2312"/>
          <w:kern w:val="0"/>
          <w:sz w:val="32"/>
          <w:szCs w:val="32"/>
        </w:rPr>
      </w:pPr>
    </w:p>
    <w:p w14:paraId="41BE45A7">
      <w:pPr>
        <w:jc w:val="center"/>
        <w:rPr>
          <w:rFonts w:hint="default" w:eastAsia="宋体"/>
          <w:sz w:val="28"/>
          <w:szCs w:val="28"/>
          <w:vertAlign w:val="baseline"/>
          <w:lang w:val="en-US" w:eastAsia="zh-CN"/>
        </w:rPr>
      </w:pPr>
      <w:r>
        <w:rPr>
          <w:rFonts w:hint="eastAsia"/>
          <w:sz w:val="28"/>
          <w:szCs w:val="28"/>
          <w:lang w:val="en-US" w:eastAsia="zh-CN"/>
        </w:rPr>
        <w:t>开票信息</w:t>
      </w:r>
      <w:r>
        <w:rPr>
          <w:rFonts w:hint="eastAsia"/>
          <w:sz w:val="28"/>
          <w:szCs w:val="28"/>
          <w:lang w:val="en-US" w:eastAsia="zh-CN"/>
        </w:rPr>
        <w:br w:type="textWrapping"/>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60"/>
        <w:gridCol w:w="4060"/>
      </w:tblGrid>
      <w:tr w14:paraId="74827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4060" w:type="dxa"/>
            <w:noWrap w:val="0"/>
            <w:vAlign w:val="center"/>
          </w:tcPr>
          <w:p w14:paraId="04AC52F2">
            <w:pPr>
              <w:jc w:val="center"/>
              <w:rPr>
                <w:rFonts w:hint="default" w:eastAsia="宋体"/>
                <w:sz w:val="28"/>
                <w:szCs w:val="28"/>
                <w:vertAlign w:val="baseline"/>
                <w:lang w:val="en-US" w:eastAsia="zh-CN"/>
              </w:rPr>
            </w:pPr>
            <w:r>
              <w:rPr>
                <w:rFonts w:hint="eastAsia"/>
                <w:sz w:val="28"/>
                <w:szCs w:val="28"/>
                <w:vertAlign w:val="baseline"/>
                <w:lang w:val="en-US" w:eastAsia="zh-CN"/>
              </w:rPr>
              <w:t>公司名称</w:t>
            </w:r>
          </w:p>
        </w:tc>
        <w:tc>
          <w:tcPr>
            <w:tcW w:w="4060" w:type="dxa"/>
            <w:noWrap w:val="0"/>
            <w:vAlign w:val="top"/>
          </w:tcPr>
          <w:p w14:paraId="369503B4">
            <w:pPr>
              <w:rPr>
                <w:rFonts w:hint="default" w:eastAsia="宋体"/>
                <w:vertAlign w:val="baseline"/>
                <w:lang w:val="en-US" w:eastAsia="zh-CN"/>
              </w:rPr>
            </w:pPr>
          </w:p>
        </w:tc>
      </w:tr>
      <w:tr w14:paraId="59947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4060" w:type="dxa"/>
            <w:noWrap w:val="0"/>
            <w:vAlign w:val="center"/>
          </w:tcPr>
          <w:p w14:paraId="519577A3">
            <w:pPr>
              <w:jc w:val="center"/>
              <w:rPr>
                <w:rFonts w:hint="default" w:eastAsia="宋体"/>
                <w:sz w:val="28"/>
                <w:szCs w:val="28"/>
                <w:vertAlign w:val="baseline"/>
                <w:lang w:val="en-US" w:eastAsia="zh-CN"/>
              </w:rPr>
            </w:pPr>
            <w:r>
              <w:rPr>
                <w:rFonts w:hint="default" w:eastAsia="宋体"/>
                <w:sz w:val="28"/>
                <w:szCs w:val="28"/>
                <w:vertAlign w:val="baseline"/>
                <w:lang w:val="en-US" w:eastAsia="zh-CN"/>
              </w:rPr>
              <w:t>纳税人识别号</w:t>
            </w:r>
          </w:p>
        </w:tc>
        <w:tc>
          <w:tcPr>
            <w:tcW w:w="4060" w:type="dxa"/>
            <w:noWrap w:val="0"/>
            <w:vAlign w:val="top"/>
          </w:tcPr>
          <w:p w14:paraId="7A9206D7">
            <w:pPr>
              <w:rPr>
                <w:rFonts w:hint="default" w:eastAsia="宋体"/>
                <w:vertAlign w:val="baseline"/>
                <w:lang w:val="en-US" w:eastAsia="zh-CN"/>
              </w:rPr>
            </w:pPr>
          </w:p>
        </w:tc>
      </w:tr>
      <w:tr w14:paraId="6D93E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4060" w:type="dxa"/>
            <w:noWrap w:val="0"/>
            <w:vAlign w:val="center"/>
          </w:tcPr>
          <w:p w14:paraId="16DC1645">
            <w:pPr>
              <w:jc w:val="center"/>
              <w:rPr>
                <w:rFonts w:hint="default" w:eastAsia="宋体"/>
                <w:sz w:val="28"/>
                <w:szCs w:val="28"/>
                <w:vertAlign w:val="baseline"/>
                <w:lang w:val="en-US" w:eastAsia="zh-CN"/>
              </w:rPr>
            </w:pPr>
            <w:r>
              <w:rPr>
                <w:rFonts w:hint="default" w:eastAsia="宋体"/>
                <w:sz w:val="28"/>
                <w:szCs w:val="28"/>
                <w:vertAlign w:val="baseline"/>
                <w:lang w:val="en-US" w:eastAsia="zh-CN"/>
              </w:rPr>
              <w:t>地址</w:t>
            </w:r>
          </w:p>
        </w:tc>
        <w:tc>
          <w:tcPr>
            <w:tcW w:w="4060" w:type="dxa"/>
            <w:noWrap w:val="0"/>
            <w:vAlign w:val="top"/>
          </w:tcPr>
          <w:p w14:paraId="39940B4C">
            <w:pPr>
              <w:rPr>
                <w:rFonts w:hint="default" w:eastAsia="宋体"/>
                <w:vertAlign w:val="baseline"/>
                <w:lang w:val="en-US" w:eastAsia="zh-CN"/>
              </w:rPr>
            </w:pPr>
          </w:p>
        </w:tc>
      </w:tr>
      <w:tr w14:paraId="1B223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4060" w:type="dxa"/>
            <w:noWrap w:val="0"/>
            <w:vAlign w:val="center"/>
          </w:tcPr>
          <w:p w14:paraId="1B25C738">
            <w:pPr>
              <w:jc w:val="center"/>
              <w:rPr>
                <w:rFonts w:hint="default" w:eastAsia="宋体"/>
                <w:sz w:val="28"/>
                <w:szCs w:val="28"/>
                <w:vertAlign w:val="baseline"/>
                <w:lang w:val="en-US" w:eastAsia="zh-CN"/>
              </w:rPr>
            </w:pPr>
            <w:r>
              <w:rPr>
                <w:rFonts w:hint="default" w:eastAsia="宋体"/>
                <w:sz w:val="28"/>
                <w:szCs w:val="28"/>
                <w:vertAlign w:val="baseline"/>
                <w:lang w:val="en-US" w:eastAsia="zh-CN"/>
              </w:rPr>
              <w:t>电话</w:t>
            </w:r>
          </w:p>
        </w:tc>
        <w:tc>
          <w:tcPr>
            <w:tcW w:w="4060" w:type="dxa"/>
            <w:noWrap w:val="0"/>
            <w:vAlign w:val="top"/>
          </w:tcPr>
          <w:p w14:paraId="383772DE">
            <w:pPr>
              <w:rPr>
                <w:rFonts w:hint="default" w:eastAsia="宋体"/>
                <w:vertAlign w:val="baseline"/>
                <w:lang w:val="en-US" w:eastAsia="zh-CN"/>
              </w:rPr>
            </w:pPr>
          </w:p>
        </w:tc>
      </w:tr>
      <w:tr w14:paraId="53B5E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4060" w:type="dxa"/>
            <w:noWrap w:val="0"/>
            <w:vAlign w:val="center"/>
          </w:tcPr>
          <w:p w14:paraId="0D95BD8A">
            <w:pPr>
              <w:jc w:val="center"/>
              <w:rPr>
                <w:rFonts w:hint="default" w:eastAsia="宋体"/>
                <w:sz w:val="28"/>
                <w:szCs w:val="28"/>
                <w:vertAlign w:val="baseline"/>
                <w:lang w:val="en-US" w:eastAsia="zh-CN"/>
              </w:rPr>
            </w:pPr>
            <w:r>
              <w:rPr>
                <w:rFonts w:hint="default" w:eastAsia="宋体"/>
                <w:sz w:val="28"/>
                <w:szCs w:val="28"/>
                <w:vertAlign w:val="baseline"/>
                <w:lang w:val="en-US" w:eastAsia="zh-CN"/>
              </w:rPr>
              <w:t>开户银行</w:t>
            </w:r>
          </w:p>
        </w:tc>
        <w:tc>
          <w:tcPr>
            <w:tcW w:w="4060" w:type="dxa"/>
            <w:noWrap w:val="0"/>
            <w:vAlign w:val="top"/>
          </w:tcPr>
          <w:p w14:paraId="274F761E">
            <w:pPr>
              <w:rPr>
                <w:rFonts w:hint="default" w:eastAsia="宋体"/>
                <w:vertAlign w:val="baseline"/>
                <w:lang w:val="en-US" w:eastAsia="zh-CN"/>
              </w:rPr>
            </w:pPr>
          </w:p>
        </w:tc>
      </w:tr>
      <w:tr w14:paraId="37955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4060" w:type="dxa"/>
            <w:noWrap w:val="0"/>
            <w:vAlign w:val="center"/>
          </w:tcPr>
          <w:p w14:paraId="2AA19538">
            <w:pPr>
              <w:jc w:val="center"/>
              <w:rPr>
                <w:rFonts w:hint="default" w:eastAsia="宋体"/>
                <w:sz w:val="28"/>
                <w:szCs w:val="28"/>
                <w:vertAlign w:val="baseline"/>
                <w:lang w:val="en-US" w:eastAsia="zh-CN"/>
              </w:rPr>
            </w:pPr>
            <w:r>
              <w:rPr>
                <w:rFonts w:hint="default" w:eastAsia="宋体"/>
                <w:sz w:val="28"/>
                <w:szCs w:val="28"/>
                <w:vertAlign w:val="baseline"/>
                <w:lang w:val="en-US" w:eastAsia="zh-CN"/>
              </w:rPr>
              <w:t>银行账号</w:t>
            </w:r>
          </w:p>
        </w:tc>
        <w:tc>
          <w:tcPr>
            <w:tcW w:w="4060" w:type="dxa"/>
            <w:noWrap w:val="0"/>
            <w:vAlign w:val="top"/>
          </w:tcPr>
          <w:p w14:paraId="15CF22B1">
            <w:pPr>
              <w:rPr>
                <w:rFonts w:hint="default" w:eastAsia="宋体"/>
                <w:vertAlign w:val="baseline"/>
                <w:lang w:val="en-US" w:eastAsia="zh-CN"/>
              </w:rPr>
            </w:pPr>
          </w:p>
        </w:tc>
      </w:tr>
      <w:tr w14:paraId="6F0ED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trPr>
        <w:tc>
          <w:tcPr>
            <w:tcW w:w="4060" w:type="dxa"/>
            <w:noWrap w:val="0"/>
            <w:vAlign w:val="center"/>
          </w:tcPr>
          <w:p w14:paraId="720FB196">
            <w:pPr>
              <w:jc w:val="center"/>
              <w:rPr>
                <w:rFonts w:hint="default" w:eastAsia="宋体"/>
                <w:sz w:val="28"/>
                <w:szCs w:val="28"/>
                <w:vertAlign w:val="baseline"/>
                <w:lang w:val="en-US" w:eastAsia="zh-CN"/>
              </w:rPr>
            </w:pPr>
            <w:r>
              <w:rPr>
                <w:rFonts w:hint="eastAsia"/>
                <w:sz w:val="28"/>
                <w:szCs w:val="28"/>
                <w:vertAlign w:val="baseline"/>
                <w:lang w:val="en-US" w:eastAsia="zh-CN"/>
              </w:rPr>
              <w:t>专票/普票</w:t>
            </w:r>
          </w:p>
        </w:tc>
        <w:tc>
          <w:tcPr>
            <w:tcW w:w="4060" w:type="dxa"/>
            <w:noWrap w:val="0"/>
            <w:vAlign w:val="top"/>
          </w:tcPr>
          <w:p w14:paraId="6C141E12">
            <w:pPr>
              <w:rPr>
                <w:rFonts w:hint="default" w:eastAsia="宋体"/>
                <w:vertAlign w:val="baseline"/>
                <w:lang w:val="en-US" w:eastAsia="zh-CN"/>
              </w:rPr>
            </w:pPr>
          </w:p>
        </w:tc>
      </w:tr>
    </w:tbl>
    <w:p w14:paraId="379704F1">
      <w:pPr>
        <w:rPr>
          <w:rFonts w:hint="default" w:eastAsia="宋体"/>
          <w:lang w:val="en-US" w:eastAsia="zh-CN"/>
        </w:rPr>
      </w:pPr>
    </w:p>
    <w:p w14:paraId="67150F53">
      <w:pPr>
        <w:pStyle w:val="4"/>
        <w:rPr>
          <w:rFonts w:hint="eastAsia"/>
        </w:rPr>
      </w:pPr>
    </w:p>
    <w:p w14:paraId="0806488E">
      <w:pPr>
        <w:pStyle w:val="12"/>
        <w:rPr>
          <w:rFonts w:hint="eastAsia"/>
        </w:rPr>
      </w:pPr>
    </w:p>
    <w:p w14:paraId="73726218">
      <w:pPr>
        <w:pStyle w:val="12"/>
        <w:rPr>
          <w:rFonts w:hint="eastAsia"/>
        </w:rPr>
      </w:pPr>
    </w:p>
    <w:p w14:paraId="7B13F89B">
      <w:pPr>
        <w:pStyle w:val="12"/>
        <w:rPr>
          <w:rFonts w:hint="eastAsia"/>
        </w:rPr>
      </w:pPr>
    </w:p>
    <w:p w14:paraId="2385CF4D">
      <w:pPr>
        <w:ind w:firstLine="0" w:firstLineChars="0"/>
        <w:outlineLvl w:val="1"/>
        <w:rPr>
          <w:rFonts w:hint="eastAsia" w:ascii="仿宋_GB2312" w:hAnsi="仿宋_GB2312" w:eastAsia="仿宋_GB2312" w:cs="仿宋_GB2312"/>
          <w:color w:val="000000"/>
          <w:sz w:val="32"/>
          <w:szCs w:val="32"/>
          <w:highlight w:val="none"/>
          <w:lang w:eastAsia="zh-CN"/>
        </w:rPr>
      </w:pPr>
      <w:bookmarkStart w:id="87" w:name="_Toc29204"/>
      <w:bookmarkStart w:id="88" w:name="_Toc7543"/>
    </w:p>
    <w:p w14:paraId="27282E3A">
      <w:pPr>
        <w:ind w:firstLine="0" w:firstLineChars="0"/>
        <w:outlineLvl w:val="1"/>
        <w:rPr>
          <w:rFonts w:hint="eastAsia" w:ascii="仿宋" w:hAnsi="仿宋" w:eastAsia="仿宋" w:cs="仿宋"/>
          <w:color w:val="000000"/>
          <w:sz w:val="44"/>
          <w:szCs w:val="44"/>
          <w:highlight w:val="none"/>
        </w:rPr>
      </w:pPr>
      <w:r>
        <w:rPr>
          <w:rFonts w:hint="eastAsia" w:ascii="仿宋" w:hAnsi="仿宋" w:eastAsia="仿宋" w:cs="仿宋"/>
          <w:color w:val="000000"/>
          <w:sz w:val="32"/>
          <w:szCs w:val="32"/>
          <w:highlight w:val="none"/>
          <w:lang w:eastAsia="zh-CN"/>
        </w:rPr>
        <w:t>附件</w:t>
      </w:r>
      <w:r>
        <w:rPr>
          <w:rFonts w:hint="eastAsia" w:ascii="仿宋" w:hAnsi="仿宋" w:eastAsia="仿宋" w:cs="仿宋"/>
          <w:color w:val="000000"/>
          <w:sz w:val="32"/>
          <w:szCs w:val="32"/>
          <w:highlight w:val="none"/>
        </w:rPr>
        <w:t>五</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rPr>
        <w:t>报价表（格式）</w:t>
      </w:r>
      <w:bookmarkEnd w:id="79"/>
      <w:bookmarkEnd w:id="80"/>
      <w:bookmarkEnd w:id="81"/>
      <w:bookmarkEnd w:id="82"/>
      <w:bookmarkEnd w:id="83"/>
      <w:bookmarkEnd w:id="84"/>
      <w:bookmarkEnd w:id="85"/>
      <w:bookmarkEnd w:id="86"/>
      <w:bookmarkEnd w:id="87"/>
      <w:bookmarkEnd w:id="88"/>
    </w:p>
    <w:p w14:paraId="307E2767">
      <w:pPr>
        <w:keepNext w:val="0"/>
        <w:keepLines w:val="0"/>
        <w:pageBreakBefore w:val="0"/>
        <w:widowControl w:val="0"/>
        <w:kinsoku/>
        <w:wordWrap/>
        <w:overflowPunct/>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color w:val="000000"/>
          <w:sz w:val="44"/>
          <w:szCs w:val="44"/>
          <w:highlight w:val="none"/>
        </w:rPr>
      </w:pPr>
      <w:r>
        <w:rPr>
          <w:rFonts w:hint="eastAsia" w:ascii="方正小标宋简体" w:hAnsi="方正小标宋简体" w:eastAsia="方正小标宋简体" w:cs="方正小标宋简体"/>
          <w:color w:val="000000"/>
          <w:sz w:val="44"/>
          <w:szCs w:val="44"/>
          <w:highlight w:val="none"/>
        </w:rPr>
        <w:t>投标报价表（格式）</w:t>
      </w:r>
    </w:p>
    <w:p w14:paraId="771E426E">
      <w:pPr>
        <w:keepNext w:val="0"/>
        <w:keepLines w:val="0"/>
        <w:pageBreakBefore w:val="0"/>
        <w:widowControl w:val="0"/>
        <w:kinsoku/>
        <w:wordWrap/>
        <w:overflowPunct/>
        <w:autoSpaceDE/>
        <w:autoSpaceDN/>
        <w:bidi w:val="0"/>
        <w:adjustRightInd/>
        <w:snapToGrid/>
        <w:spacing w:line="560" w:lineRule="exact"/>
        <w:ind w:firstLine="0" w:firstLineChars="0"/>
        <w:jc w:val="both"/>
        <w:textAlignment w:val="auto"/>
        <w:rPr>
          <w:rFonts w:hint="eastAsia" w:ascii="仿宋_GB2312" w:hAnsi="仿宋_GB2312" w:eastAsia="仿宋_GB2312" w:cs="仿宋_GB2312"/>
          <w:color w:val="000000"/>
          <w:kern w:val="2"/>
          <w:sz w:val="32"/>
          <w:szCs w:val="32"/>
          <w:highlight w:val="none"/>
          <w:lang w:val="en-US" w:eastAsia="zh-CN" w:bidi="ar-SA"/>
        </w:rPr>
      </w:pPr>
    </w:p>
    <w:p w14:paraId="202E9572">
      <w:pPr>
        <w:keepNext w:val="0"/>
        <w:keepLines w:val="0"/>
        <w:pageBreakBefore w:val="0"/>
        <w:widowControl w:val="0"/>
        <w:kinsoku/>
        <w:wordWrap/>
        <w:overflowPunct/>
        <w:autoSpaceDE/>
        <w:autoSpaceDN/>
        <w:bidi w:val="0"/>
        <w:adjustRightInd/>
        <w:snapToGrid/>
        <w:spacing w:line="560" w:lineRule="exact"/>
        <w:ind w:firstLine="0" w:firstLineChars="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投标人名称：</w:t>
      </w:r>
      <w:r>
        <w:rPr>
          <w:rFonts w:hint="eastAsia" w:ascii="仿宋" w:hAnsi="仿宋" w:eastAsia="仿宋" w:cs="仿宋"/>
          <w:color w:val="000000"/>
          <w:kern w:val="2"/>
          <w:sz w:val="32"/>
          <w:szCs w:val="32"/>
          <w:highlight w:val="none"/>
          <w:u w:val="single"/>
          <w:lang w:val="en-US" w:eastAsia="zh-CN" w:bidi="ar-SA"/>
        </w:rPr>
        <w:t xml:space="preserve">           （加盖公章）       </w:t>
      </w:r>
    </w:p>
    <w:p w14:paraId="02F9A7E7">
      <w:pPr>
        <w:keepNext w:val="0"/>
        <w:keepLines w:val="0"/>
        <w:pageBreakBefore w:val="0"/>
        <w:widowControl w:val="0"/>
        <w:kinsoku/>
        <w:wordWrap/>
        <w:overflowPunct/>
        <w:autoSpaceDE/>
        <w:autoSpaceDN/>
        <w:bidi w:val="0"/>
        <w:adjustRightInd/>
        <w:snapToGrid/>
        <w:spacing w:line="560" w:lineRule="exact"/>
        <w:ind w:firstLine="0" w:firstLineChars="0"/>
        <w:jc w:val="both"/>
        <w:textAlignment w:val="auto"/>
        <w:rPr>
          <w:rFonts w:hint="eastAsia" w:ascii="仿宋" w:hAnsi="仿宋" w:eastAsia="仿宋" w:cs="仿宋"/>
          <w:color w:val="000000"/>
          <w:kern w:val="2"/>
          <w:sz w:val="32"/>
          <w:szCs w:val="32"/>
          <w:highlight w:val="none"/>
          <w:u w:val="single"/>
          <w:lang w:val="en-US" w:eastAsia="zh-CN" w:bidi="ar-SA"/>
        </w:rPr>
      </w:pPr>
      <w:r>
        <w:rPr>
          <w:rFonts w:hint="eastAsia" w:ascii="仿宋" w:hAnsi="仿宋" w:eastAsia="仿宋" w:cs="仿宋"/>
          <w:color w:val="000000"/>
          <w:kern w:val="2"/>
          <w:sz w:val="32"/>
          <w:szCs w:val="32"/>
          <w:highlight w:val="none"/>
          <w:lang w:val="en-US" w:eastAsia="zh-CN" w:bidi="ar-SA"/>
        </w:rPr>
        <w:t>招标项目名称：</w:t>
      </w:r>
      <w:r>
        <w:rPr>
          <w:rFonts w:hint="eastAsia" w:ascii="仿宋" w:hAnsi="仿宋" w:eastAsia="仿宋" w:cs="仿宋"/>
          <w:color w:val="000000"/>
          <w:kern w:val="2"/>
          <w:sz w:val="32"/>
          <w:szCs w:val="32"/>
          <w:highlight w:val="none"/>
          <w:u w:val="single"/>
          <w:lang w:val="en-US" w:eastAsia="zh-CN" w:bidi="ar-SA"/>
        </w:rPr>
        <w:t xml:space="preserve">                            </w:t>
      </w:r>
    </w:p>
    <w:p w14:paraId="34BF77C5">
      <w:pPr>
        <w:keepNext w:val="0"/>
        <w:keepLines w:val="0"/>
        <w:pageBreakBefore w:val="0"/>
        <w:widowControl w:val="0"/>
        <w:kinsoku/>
        <w:wordWrap/>
        <w:overflowPunct/>
        <w:topLinePunct/>
        <w:autoSpaceDE/>
        <w:autoSpaceDN/>
        <w:bidi w:val="0"/>
        <w:adjustRightInd/>
        <w:snapToGrid/>
        <w:spacing w:line="560" w:lineRule="exact"/>
        <w:ind w:firstLine="0" w:firstLineChars="0"/>
        <w:jc w:val="both"/>
        <w:textAlignment w:val="auto"/>
        <w:rPr>
          <w:rFonts w:hint="eastAsia" w:ascii="仿宋" w:hAnsi="仿宋" w:eastAsia="仿宋" w:cs="仿宋"/>
          <w:color w:val="000000"/>
          <w:kern w:val="2"/>
          <w:sz w:val="32"/>
          <w:szCs w:val="32"/>
          <w:highlight w:val="none"/>
          <w:u w:val="single"/>
          <w:lang w:val="en-US" w:eastAsia="zh-CN" w:bidi="ar-SA"/>
        </w:rPr>
      </w:pPr>
      <w:r>
        <w:rPr>
          <w:rFonts w:hint="eastAsia" w:ascii="仿宋" w:hAnsi="仿宋" w:eastAsia="仿宋" w:cs="仿宋"/>
          <w:color w:val="000000"/>
          <w:kern w:val="2"/>
          <w:sz w:val="32"/>
          <w:szCs w:val="32"/>
          <w:highlight w:val="none"/>
          <w:lang w:val="en-US" w:eastAsia="zh-CN" w:bidi="ar-SA"/>
        </w:rPr>
        <w:t>法定代表人或授权代表签字：</w:t>
      </w:r>
      <w:r>
        <w:rPr>
          <w:rFonts w:hint="eastAsia" w:ascii="仿宋" w:hAnsi="仿宋" w:eastAsia="仿宋" w:cs="仿宋"/>
          <w:color w:val="000000"/>
          <w:kern w:val="2"/>
          <w:sz w:val="32"/>
          <w:szCs w:val="32"/>
          <w:highlight w:val="none"/>
          <w:u w:val="single"/>
          <w:lang w:val="en-US" w:eastAsia="zh-CN" w:bidi="ar-SA"/>
        </w:rPr>
        <w:t xml:space="preserve">                </w:t>
      </w:r>
    </w:p>
    <w:p w14:paraId="30D59C0C">
      <w:pPr>
        <w:keepNext w:val="0"/>
        <w:keepLines w:val="0"/>
        <w:pageBreakBefore w:val="0"/>
        <w:widowControl w:val="0"/>
        <w:kinsoku/>
        <w:wordWrap/>
        <w:overflowPunct/>
        <w:topLinePunct/>
        <w:autoSpaceDE/>
        <w:autoSpaceDN/>
        <w:bidi w:val="0"/>
        <w:adjustRightInd/>
        <w:snapToGrid/>
        <w:spacing w:line="560" w:lineRule="exact"/>
        <w:ind w:firstLine="4480" w:firstLineChars="14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kern w:val="0"/>
          <w:sz w:val="32"/>
          <w:szCs w:val="32"/>
        </w:rPr>
        <w:t xml:space="preserve">日期：    年   </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月   日</w:t>
      </w:r>
    </w:p>
    <w:tbl>
      <w:tblPr>
        <w:tblStyle w:val="9"/>
        <w:tblpPr w:leftFromText="180" w:rightFromText="180" w:vertAnchor="text" w:horzAnchor="page" w:tblpX="1145" w:tblpY="412"/>
        <w:tblOverlap w:val="never"/>
        <w:tblW w:w="9345"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448"/>
        <w:gridCol w:w="1678"/>
        <w:gridCol w:w="1866"/>
        <w:gridCol w:w="1600"/>
        <w:gridCol w:w="2753"/>
      </w:tblGrid>
      <w:tr w14:paraId="223047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35" w:hRule="atLeast"/>
        </w:trPr>
        <w:tc>
          <w:tcPr>
            <w:tcW w:w="1448" w:type="dxa"/>
            <w:vMerge w:val="restart"/>
            <w:noWrap w:val="0"/>
            <w:vAlign w:val="center"/>
          </w:tcPr>
          <w:p w14:paraId="4F4A3F03">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22"/>
                <w:szCs w:val="22"/>
                <w:highlight w:val="none"/>
                <w:lang w:val="en-US" w:eastAsia="zh-CN"/>
              </w:rPr>
            </w:pPr>
            <w:r>
              <w:rPr>
                <w:rFonts w:hint="eastAsia" w:ascii="仿宋" w:hAnsi="仿宋" w:eastAsia="仿宋" w:cs="仿宋"/>
                <w:b/>
                <w:bCs/>
                <w:color w:val="000000"/>
                <w:kern w:val="0"/>
                <w:sz w:val="22"/>
                <w:szCs w:val="22"/>
                <w:highlight w:val="none"/>
                <w:lang w:val="en-US" w:eastAsia="zh-CN"/>
              </w:rPr>
              <w:t>名称</w:t>
            </w:r>
          </w:p>
        </w:tc>
        <w:tc>
          <w:tcPr>
            <w:tcW w:w="5144" w:type="dxa"/>
            <w:gridSpan w:val="3"/>
            <w:noWrap w:val="0"/>
            <w:vAlign w:val="center"/>
          </w:tcPr>
          <w:p w14:paraId="2BE3DBEF">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22"/>
                <w:szCs w:val="22"/>
                <w:highlight w:val="none"/>
                <w:lang w:val="en-US" w:eastAsia="zh-CN"/>
              </w:rPr>
            </w:pPr>
            <w:r>
              <w:rPr>
                <w:rFonts w:hint="eastAsia" w:ascii="仿宋" w:hAnsi="仿宋" w:eastAsia="仿宋" w:cs="仿宋"/>
                <w:b/>
                <w:bCs/>
                <w:color w:val="000000"/>
                <w:kern w:val="0"/>
                <w:sz w:val="22"/>
                <w:szCs w:val="22"/>
                <w:highlight w:val="none"/>
                <w:lang w:val="en-US" w:eastAsia="zh-CN"/>
              </w:rPr>
              <w:t>投标报价单价（元/吨）</w:t>
            </w:r>
          </w:p>
        </w:tc>
        <w:tc>
          <w:tcPr>
            <w:tcW w:w="2753" w:type="dxa"/>
            <w:vMerge w:val="restart"/>
            <w:noWrap w:val="0"/>
            <w:vAlign w:val="center"/>
          </w:tcPr>
          <w:p w14:paraId="78929488">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22"/>
                <w:szCs w:val="22"/>
                <w:highlight w:val="none"/>
                <w:lang w:val="en-US" w:eastAsia="zh-CN"/>
              </w:rPr>
            </w:pPr>
            <w:r>
              <w:rPr>
                <w:rFonts w:hint="eastAsia" w:ascii="仿宋" w:hAnsi="仿宋" w:eastAsia="仿宋" w:cs="仿宋"/>
                <w:b/>
                <w:bCs/>
                <w:color w:val="000000"/>
                <w:kern w:val="0"/>
                <w:sz w:val="22"/>
                <w:szCs w:val="22"/>
                <w:highlight w:val="none"/>
                <w:lang w:val="en-US" w:eastAsia="zh-CN"/>
              </w:rPr>
              <w:t>费用说明</w:t>
            </w:r>
          </w:p>
        </w:tc>
      </w:tr>
      <w:tr w14:paraId="542C4D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35" w:hRule="atLeast"/>
        </w:trPr>
        <w:tc>
          <w:tcPr>
            <w:tcW w:w="1448" w:type="dxa"/>
            <w:vMerge w:val="continue"/>
            <w:noWrap w:val="0"/>
            <w:vAlign w:val="center"/>
          </w:tcPr>
          <w:p w14:paraId="1746F0C8">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22"/>
                <w:szCs w:val="22"/>
                <w:highlight w:val="none"/>
                <w:lang w:val="en-US" w:eastAsia="zh-CN"/>
              </w:rPr>
            </w:pPr>
          </w:p>
        </w:tc>
        <w:tc>
          <w:tcPr>
            <w:tcW w:w="1678" w:type="dxa"/>
            <w:noWrap w:val="0"/>
            <w:vAlign w:val="center"/>
          </w:tcPr>
          <w:p w14:paraId="0D93E8A9">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 w:hAnsi="仿宋" w:eastAsia="仿宋" w:cs="仿宋"/>
                <w:b/>
                <w:bCs/>
                <w:color w:val="000000"/>
                <w:kern w:val="0"/>
                <w:sz w:val="22"/>
                <w:szCs w:val="22"/>
                <w:highlight w:val="none"/>
                <w:lang w:val="en-US" w:eastAsia="zh-CN"/>
              </w:rPr>
            </w:pPr>
            <w:r>
              <w:rPr>
                <w:rFonts w:hint="eastAsia" w:ascii="仿宋" w:hAnsi="仿宋" w:eastAsia="仿宋" w:cs="仿宋"/>
                <w:b/>
                <w:bCs/>
                <w:color w:val="000000"/>
                <w:kern w:val="0"/>
                <w:sz w:val="22"/>
                <w:szCs w:val="22"/>
                <w:highlight w:val="none"/>
                <w:lang w:val="en-US" w:eastAsia="zh-CN"/>
              </w:rPr>
              <w:t>不含税价</w:t>
            </w:r>
          </w:p>
        </w:tc>
        <w:tc>
          <w:tcPr>
            <w:tcW w:w="1866" w:type="dxa"/>
            <w:noWrap w:val="0"/>
            <w:vAlign w:val="center"/>
          </w:tcPr>
          <w:p w14:paraId="1B64AF77">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 w:hAnsi="仿宋" w:eastAsia="仿宋" w:cs="仿宋"/>
                <w:b/>
                <w:bCs/>
                <w:color w:val="000000"/>
                <w:kern w:val="0"/>
                <w:sz w:val="22"/>
                <w:szCs w:val="22"/>
                <w:highlight w:val="none"/>
                <w:lang w:val="en-US" w:eastAsia="zh-CN"/>
              </w:rPr>
            </w:pPr>
            <w:r>
              <w:rPr>
                <w:rFonts w:hint="eastAsia" w:ascii="仿宋" w:hAnsi="仿宋" w:eastAsia="仿宋" w:cs="仿宋"/>
                <w:b/>
                <w:bCs/>
                <w:color w:val="000000"/>
                <w:kern w:val="0"/>
                <w:sz w:val="22"/>
                <w:szCs w:val="22"/>
                <w:highlight w:val="none"/>
                <w:lang w:val="en-US" w:eastAsia="zh-CN"/>
              </w:rPr>
              <w:t>税率</w:t>
            </w:r>
          </w:p>
        </w:tc>
        <w:tc>
          <w:tcPr>
            <w:tcW w:w="1600" w:type="dxa"/>
            <w:noWrap w:val="0"/>
            <w:vAlign w:val="center"/>
          </w:tcPr>
          <w:p w14:paraId="6F7CBB93">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 w:hAnsi="仿宋" w:eastAsia="仿宋" w:cs="仿宋"/>
                <w:b/>
                <w:bCs/>
                <w:color w:val="000000"/>
                <w:kern w:val="0"/>
                <w:sz w:val="22"/>
                <w:szCs w:val="22"/>
                <w:highlight w:val="none"/>
                <w:lang w:val="en-US" w:eastAsia="zh-CN"/>
              </w:rPr>
            </w:pPr>
            <w:r>
              <w:rPr>
                <w:rFonts w:hint="eastAsia" w:ascii="仿宋" w:hAnsi="仿宋" w:eastAsia="仿宋" w:cs="仿宋"/>
                <w:b/>
                <w:bCs/>
                <w:color w:val="000000"/>
                <w:kern w:val="0"/>
                <w:sz w:val="22"/>
                <w:szCs w:val="22"/>
                <w:highlight w:val="none"/>
                <w:lang w:val="en-US" w:eastAsia="zh-CN"/>
              </w:rPr>
              <w:t>含税价</w:t>
            </w:r>
          </w:p>
        </w:tc>
        <w:tc>
          <w:tcPr>
            <w:tcW w:w="2753" w:type="dxa"/>
            <w:vMerge w:val="continue"/>
            <w:noWrap w:val="0"/>
            <w:vAlign w:val="center"/>
          </w:tcPr>
          <w:p w14:paraId="1D8E910C">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22"/>
                <w:szCs w:val="22"/>
                <w:highlight w:val="none"/>
                <w:lang w:val="en-US" w:eastAsia="zh-CN"/>
              </w:rPr>
            </w:pPr>
          </w:p>
        </w:tc>
      </w:tr>
      <w:tr w14:paraId="6031BA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00" w:hRule="atLeast"/>
        </w:trPr>
        <w:tc>
          <w:tcPr>
            <w:tcW w:w="1448" w:type="dxa"/>
            <w:noWrap w:val="0"/>
            <w:vAlign w:val="center"/>
          </w:tcPr>
          <w:p w14:paraId="61AC7E14">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宋体" w:hAnsi="宋体" w:eastAsia="宋体"/>
                <w:sz w:val="20"/>
                <w:szCs w:val="20"/>
                <w:lang w:val="en-US" w:eastAsia="zh-CN"/>
              </w:rPr>
            </w:pPr>
            <w:r>
              <w:rPr>
                <w:rFonts w:hint="eastAsia" w:ascii="宋体" w:hAnsi="宋体"/>
                <w:sz w:val="20"/>
                <w:szCs w:val="20"/>
                <w:lang w:val="en-US" w:eastAsia="zh-CN"/>
              </w:rPr>
              <w:t>钢材开平加工（14-16mm）</w:t>
            </w:r>
          </w:p>
        </w:tc>
        <w:tc>
          <w:tcPr>
            <w:tcW w:w="1678" w:type="dxa"/>
            <w:noWrap w:val="0"/>
            <w:vAlign w:val="center"/>
          </w:tcPr>
          <w:p w14:paraId="575552AE">
            <w:pPr>
              <w:keepNext w:val="0"/>
              <w:keepLines w:val="0"/>
              <w:pageBreakBefore w:val="0"/>
              <w:kinsoku/>
              <w:wordWrap/>
              <w:overflowPunct/>
              <w:topLinePunct w:val="0"/>
              <w:autoSpaceDE/>
              <w:autoSpaceDN/>
              <w:bidi w:val="0"/>
              <w:adjustRightInd/>
              <w:snapToGrid/>
              <w:spacing w:line="500" w:lineRule="exact"/>
              <w:jc w:val="center"/>
              <w:textAlignment w:val="auto"/>
              <w:rPr>
                <w:rFonts w:ascii="宋体" w:hAnsi="宋体"/>
                <w:sz w:val="20"/>
                <w:szCs w:val="20"/>
              </w:rPr>
            </w:pPr>
          </w:p>
        </w:tc>
        <w:tc>
          <w:tcPr>
            <w:tcW w:w="1866" w:type="dxa"/>
            <w:noWrap w:val="0"/>
            <w:vAlign w:val="center"/>
          </w:tcPr>
          <w:p w14:paraId="483B2E2E">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宋体" w:hAnsi="宋体" w:eastAsia="宋体"/>
                <w:sz w:val="20"/>
                <w:szCs w:val="20"/>
                <w:lang w:val="en-US" w:eastAsia="zh-CN"/>
              </w:rPr>
            </w:pPr>
            <w:r>
              <w:rPr>
                <w:rFonts w:hint="eastAsia" w:ascii="宋体" w:hAnsi="宋体"/>
                <w:sz w:val="20"/>
                <w:szCs w:val="20"/>
                <w:lang w:val="en-US" w:eastAsia="zh-CN"/>
              </w:rPr>
              <w:t>13%</w:t>
            </w:r>
          </w:p>
        </w:tc>
        <w:tc>
          <w:tcPr>
            <w:tcW w:w="1600" w:type="dxa"/>
            <w:noWrap w:val="0"/>
            <w:vAlign w:val="center"/>
          </w:tcPr>
          <w:p w14:paraId="49AAB89F">
            <w:pPr>
              <w:keepNext w:val="0"/>
              <w:keepLines w:val="0"/>
              <w:pageBreakBefore w:val="0"/>
              <w:kinsoku/>
              <w:wordWrap/>
              <w:overflowPunct/>
              <w:topLinePunct w:val="0"/>
              <w:autoSpaceDE/>
              <w:autoSpaceDN/>
              <w:bidi w:val="0"/>
              <w:adjustRightInd/>
              <w:snapToGrid/>
              <w:spacing w:line="500" w:lineRule="exact"/>
              <w:jc w:val="center"/>
              <w:textAlignment w:val="auto"/>
              <w:rPr>
                <w:rFonts w:ascii="宋体" w:hAnsi="宋体"/>
                <w:sz w:val="20"/>
                <w:szCs w:val="20"/>
              </w:rPr>
            </w:pPr>
          </w:p>
        </w:tc>
        <w:tc>
          <w:tcPr>
            <w:tcW w:w="2753" w:type="dxa"/>
            <w:noWrap w:val="0"/>
            <w:vAlign w:val="center"/>
          </w:tcPr>
          <w:p w14:paraId="25758AA4">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sz w:val="20"/>
                <w:szCs w:val="20"/>
                <w:lang w:eastAsia="zh-CN"/>
              </w:rPr>
            </w:pPr>
            <w:r>
              <w:rPr>
                <w:rFonts w:hint="eastAsia" w:ascii="宋体" w:hAnsi="宋体"/>
                <w:sz w:val="20"/>
                <w:szCs w:val="20"/>
                <w:lang w:eastAsia="zh-CN"/>
              </w:rPr>
              <w:t>含</w:t>
            </w:r>
            <w:r>
              <w:rPr>
                <w:rFonts w:hint="eastAsia" w:ascii="宋体" w:hAnsi="宋体"/>
                <w:sz w:val="20"/>
                <w:szCs w:val="20"/>
                <w:lang w:val="en-US" w:eastAsia="zh-CN"/>
              </w:rPr>
              <w:t>钢卷提货运费</w:t>
            </w:r>
          </w:p>
        </w:tc>
      </w:tr>
    </w:tbl>
    <w:p w14:paraId="664C4B46">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000000"/>
          <w:sz w:val="32"/>
          <w:szCs w:val="32"/>
          <w:highlight w:val="none"/>
          <w:lang w:eastAsia="zh-CN"/>
        </w:rPr>
      </w:pPr>
      <w:r>
        <w:rPr>
          <w:rFonts w:hint="eastAsia" w:ascii="仿宋" w:hAnsi="仿宋" w:eastAsia="仿宋" w:cs="仿宋"/>
          <w:color w:val="000000"/>
          <w:sz w:val="32"/>
          <w:szCs w:val="32"/>
          <w:highlight w:val="none"/>
        </w:rPr>
        <w:t>注：1</w:t>
      </w:r>
      <w:r>
        <w:rPr>
          <w:rFonts w:hint="eastAsia" w:ascii="仿宋" w:hAnsi="仿宋" w:eastAsia="仿宋" w:cs="仿宋"/>
          <w:color w:val="000000"/>
          <w:sz w:val="32"/>
          <w:szCs w:val="32"/>
          <w:highlight w:val="none"/>
          <w:lang w:val="en-US" w:eastAsia="zh-CN"/>
        </w:rPr>
        <w:t>.</w:t>
      </w:r>
      <w:r>
        <w:rPr>
          <w:rFonts w:hint="eastAsia" w:ascii="仿宋" w:hAnsi="仿宋" w:eastAsia="仿宋" w:cs="仿宋"/>
          <w:color w:val="000000"/>
          <w:sz w:val="32"/>
          <w:szCs w:val="32"/>
          <w:highlight w:val="none"/>
          <w:lang w:eastAsia="zh-CN"/>
        </w:rPr>
        <w:t>报</w:t>
      </w:r>
      <w:r>
        <w:rPr>
          <w:rFonts w:hint="eastAsia" w:ascii="仿宋" w:hAnsi="仿宋" w:eastAsia="仿宋" w:cs="仿宋"/>
          <w:color w:val="000000"/>
          <w:sz w:val="32"/>
          <w:szCs w:val="32"/>
          <w:highlight w:val="none"/>
        </w:rPr>
        <w:t>价为</w:t>
      </w:r>
      <w:r>
        <w:rPr>
          <w:rFonts w:hint="eastAsia" w:ascii="仿宋" w:hAnsi="仿宋" w:eastAsia="仿宋" w:cs="仿宋"/>
          <w:color w:val="000000"/>
          <w:sz w:val="32"/>
          <w:szCs w:val="32"/>
          <w:highlight w:val="none"/>
          <w:lang w:eastAsia="zh-CN"/>
        </w:rPr>
        <w:t>包含所有项目</w:t>
      </w:r>
      <w:r>
        <w:rPr>
          <w:rFonts w:hint="eastAsia" w:ascii="仿宋" w:hAnsi="仿宋" w:eastAsia="仿宋" w:cs="仿宋"/>
          <w:color w:val="000000"/>
          <w:sz w:val="32"/>
          <w:szCs w:val="32"/>
          <w:highlight w:val="none"/>
          <w:lang w:val="en-US" w:eastAsia="zh-CN"/>
        </w:rPr>
        <w:t>的</w:t>
      </w:r>
      <w:r>
        <w:rPr>
          <w:rFonts w:hint="eastAsia" w:ascii="仿宋" w:hAnsi="仿宋" w:eastAsia="仿宋" w:cs="仿宋"/>
          <w:color w:val="000000"/>
          <w:sz w:val="32"/>
          <w:szCs w:val="32"/>
          <w:highlight w:val="none"/>
          <w:lang w:eastAsia="zh-CN"/>
        </w:rPr>
        <w:t>价格</w:t>
      </w:r>
      <w:r>
        <w:rPr>
          <w:rFonts w:hint="eastAsia" w:ascii="仿宋" w:hAnsi="仿宋" w:eastAsia="仿宋" w:cs="仿宋"/>
          <w:color w:val="000000"/>
          <w:sz w:val="32"/>
          <w:szCs w:val="32"/>
          <w:highlight w:val="none"/>
        </w:rPr>
        <w:t>，</w:t>
      </w:r>
      <w:r>
        <w:rPr>
          <w:rFonts w:hint="eastAsia" w:ascii="仿宋" w:hAnsi="仿宋" w:eastAsia="仿宋" w:cs="仿宋"/>
          <w:color w:val="000000"/>
          <w:sz w:val="32"/>
          <w:szCs w:val="32"/>
          <w:highlight w:val="none"/>
          <w:lang w:val="en-US" w:eastAsia="zh-CN"/>
        </w:rPr>
        <w:t>最多</w:t>
      </w:r>
      <w:r>
        <w:rPr>
          <w:rFonts w:hint="eastAsia" w:ascii="仿宋" w:hAnsi="仿宋" w:eastAsia="仿宋" w:cs="仿宋"/>
          <w:color w:val="000000"/>
          <w:sz w:val="32"/>
          <w:szCs w:val="32"/>
          <w:highlight w:val="none"/>
        </w:rPr>
        <w:t>保留</w:t>
      </w:r>
      <w:r>
        <w:rPr>
          <w:rFonts w:hint="eastAsia" w:ascii="仿宋" w:hAnsi="仿宋" w:eastAsia="仿宋" w:cs="仿宋"/>
          <w:color w:val="000000"/>
          <w:sz w:val="32"/>
          <w:szCs w:val="32"/>
          <w:highlight w:val="none"/>
          <w:lang w:eastAsia="zh-CN"/>
        </w:rPr>
        <w:t>两位</w:t>
      </w:r>
      <w:r>
        <w:rPr>
          <w:rFonts w:hint="eastAsia" w:ascii="仿宋" w:hAnsi="仿宋" w:eastAsia="仿宋" w:cs="仿宋"/>
          <w:color w:val="000000"/>
          <w:sz w:val="32"/>
          <w:szCs w:val="32"/>
          <w:highlight w:val="none"/>
        </w:rPr>
        <w:t>小数</w:t>
      </w:r>
      <w:r>
        <w:rPr>
          <w:rFonts w:hint="eastAsia" w:ascii="仿宋" w:hAnsi="仿宋" w:eastAsia="仿宋" w:cs="仿宋"/>
          <w:color w:val="000000"/>
          <w:sz w:val="32"/>
          <w:szCs w:val="32"/>
          <w:highlight w:val="none"/>
          <w:lang w:eastAsia="zh-CN"/>
        </w:rPr>
        <w:t>；</w:t>
      </w:r>
    </w:p>
    <w:p w14:paraId="19DC9102">
      <w:pPr>
        <w:keepNext w:val="0"/>
        <w:keepLines w:val="0"/>
        <w:pageBreakBefore w:val="0"/>
        <w:widowControl w:val="0"/>
        <w:kinsoku/>
        <w:wordWrap/>
        <w:overflowPunct/>
        <w:topLinePunct w:val="0"/>
        <w:autoSpaceDE/>
        <w:autoSpaceDN/>
        <w:bidi w:val="0"/>
        <w:adjustRightInd/>
        <w:snapToGrid/>
        <w:ind w:left="0"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lang w:val="en-US" w:eastAsia="zh-CN"/>
        </w:rPr>
        <w:t>2.</w:t>
      </w:r>
      <w:r>
        <w:rPr>
          <w:rFonts w:hint="eastAsia" w:ascii="仿宋" w:hAnsi="仿宋" w:eastAsia="仿宋" w:cs="仿宋"/>
          <w:color w:val="000000"/>
          <w:sz w:val="32"/>
          <w:szCs w:val="32"/>
          <w:highlight w:val="none"/>
        </w:rPr>
        <w:t>投标报价表须加盖公章后有效。</w:t>
      </w:r>
    </w:p>
    <w:p w14:paraId="03DB63D6">
      <w:pPr>
        <w:tabs>
          <w:tab w:val="center" w:pos="4479"/>
        </w:tabs>
        <w:spacing w:after="240" w:line="360" w:lineRule="auto"/>
        <w:jc w:val="left"/>
        <w:outlineLvl w:val="1"/>
        <w:rPr>
          <w:rFonts w:hint="eastAsia" w:ascii="仿宋" w:hAnsi="仿宋" w:eastAsia="仿宋" w:cs="仿宋"/>
          <w:color w:val="000000"/>
          <w:kern w:val="2"/>
          <w:sz w:val="44"/>
          <w:szCs w:val="44"/>
          <w:highlight w:val="none"/>
          <w:lang w:val="en-US" w:eastAsia="zh-CN" w:bidi="ar-SA"/>
        </w:rPr>
      </w:pPr>
      <w:r>
        <w:rPr>
          <w:rFonts w:hint="eastAsia" w:ascii="仿宋" w:hAnsi="仿宋" w:eastAsia="仿宋" w:cs="仿宋"/>
          <w:color w:val="000000"/>
          <w:sz w:val="28"/>
          <w:highlight w:val="none"/>
        </w:rPr>
        <w:br w:type="page"/>
      </w:r>
      <w:bookmarkStart w:id="89" w:name="_Toc4914"/>
      <w:bookmarkStart w:id="90" w:name="_Toc27265"/>
      <w:bookmarkStart w:id="91" w:name="_Toc60072423"/>
      <w:bookmarkStart w:id="92" w:name="_Toc20723"/>
      <w:bookmarkStart w:id="93" w:name="_Toc9387"/>
      <w:bookmarkStart w:id="94" w:name="_Toc27623"/>
      <w:bookmarkStart w:id="95" w:name="_Toc472493196"/>
      <w:bookmarkStart w:id="96" w:name="_Toc88826756"/>
      <w:bookmarkStart w:id="97" w:name="_Toc15945"/>
      <w:bookmarkStart w:id="98" w:name="_Toc28795"/>
      <w:r>
        <w:rPr>
          <w:rFonts w:hint="eastAsia" w:ascii="仿宋" w:hAnsi="仿宋" w:eastAsia="仿宋" w:cs="仿宋"/>
          <w:color w:val="000000"/>
          <w:sz w:val="32"/>
          <w:szCs w:val="32"/>
          <w:highlight w:val="none"/>
          <w:lang w:eastAsia="zh-CN"/>
        </w:rPr>
        <w:t>附件</w:t>
      </w:r>
      <w:r>
        <w:rPr>
          <w:rFonts w:hint="eastAsia" w:ascii="仿宋" w:hAnsi="仿宋" w:eastAsia="仿宋" w:cs="仿宋"/>
          <w:color w:val="000000"/>
          <w:sz w:val="32"/>
          <w:szCs w:val="32"/>
          <w:highlight w:val="none"/>
        </w:rPr>
        <w:t>六</w:t>
      </w:r>
      <w:r>
        <w:rPr>
          <w:rFonts w:hint="eastAsia" w:ascii="仿宋" w:hAnsi="仿宋" w:eastAsia="仿宋" w:cs="仿宋"/>
          <w:color w:val="000000"/>
          <w:sz w:val="32"/>
          <w:szCs w:val="32"/>
          <w:highlight w:val="none"/>
          <w:lang w:eastAsia="zh-CN"/>
        </w:rPr>
        <w:t>：偏差表（格式）</w:t>
      </w:r>
      <w:bookmarkEnd w:id="89"/>
      <w:bookmarkEnd w:id="90"/>
    </w:p>
    <w:p w14:paraId="565E9349">
      <w:pPr>
        <w:pStyle w:val="8"/>
        <w:ind w:firstLine="2640" w:firstLineChars="600"/>
        <w:jc w:val="both"/>
        <w:rPr>
          <w:rFonts w:hint="eastAsia" w:ascii="方正小标宋简体" w:hAnsi="方正小标宋简体" w:eastAsia="方正小标宋简体" w:cs="方正小标宋简体"/>
          <w:color w:val="000000"/>
          <w:kern w:val="2"/>
          <w:sz w:val="44"/>
          <w:szCs w:val="44"/>
          <w:highlight w:val="none"/>
          <w:lang w:val="en-US" w:eastAsia="zh-CN" w:bidi="ar-SA"/>
        </w:rPr>
      </w:pPr>
      <w:r>
        <w:rPr>
          <w:rFonts w:hint="eastAsia" w:ascii="方正小标宋简体" w:hAnsi="方正小标宋简体" w:eastAsia="方正小标宋简体" w:cs="方正小标宋简体"/>
          <w:color w:val="000000"/>
          <w:kern w:val="2"/>
          <w:sz w:val="44"/>
          <w:szCs w:val="44"/>
          <w:highlight w:val="none"/>
          <w:lang w:val="en-US" w:eastAsia="zh-CN" w:bidi="ar-SA"/>
        </w:rPr>
        <w:t>偏 差 表</w:t>
      </w:r>
    </w:p>
    <w:p w14:paraId="30A3EDA3">
      <w:pPr>
        <w:spacing w:after="240" w:line="360" w:lineRule="auto"/>
        <w:ind w:hanging="119"/>
        <w:rPr>
          <w:rFonts w:hint="eastAsia" w:ascii="仿宋" w:hAnsi="仿宋" w:eastAsia="仿宋" w:cs="仿宋"/>
          <w:sz w:val="30"/>
          <w:szCs w:val="30"/>
        </w:rPr>
      </w:pPr>
      <w:r>
        <w:rPr>
          <w:rFonts w:hint="eastAsia" w:ascii="仿宋" w:hAnsi="仿宋" w:eastAsia="仿宋" w:cs="仿宋"/>
          <w:sz w:val="32"/>
          <w:szCs w:val="32"/>
        </w:rPr>
        <w:t>投标人名称：</w:t>
      </w:r>
      <w:r>
        <w:rPr>
          <w:rFonts w:hint="eastAsia" w:ascii="仿宋" w:hAnsi="仿宋" w:eastAsia="仿宋" w:cs="仿宋"/>
          <w:sz w:val="30"/>
          <w:szCs w:val="30"/>
          <w:u w:val="single"/>
        </w:rPr>
        <w:t xml:space="preserve">                   </w:t>
      </w:r>
    </w:p>
    <w:tbl>
      <w:tblPr>
        <w:tblStyle w:val="9"/>
        <w:tblW w:w="833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5"/>
        <w:gridCol w:w="1870"/>
        <w:gridCol w:w="1698"/>
        <w:gridCol w:w="1675"/>
        <w:gridCol w:w="2190"/>
      </w:tblGrid>
      <w:tr w14:paraId="7A4E34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905" w:type="dxa"/>
            <w:noWrap w:val="0"/>
            <w:vAlign w:val="center"/>
          </w:tcPr>
          <w:p w14:paraId="44A37621">
            <w:pPr>
              <w:spacing w:before="240" w:after="240"/>
              <w:jc w:val="center"/>
              <w:rPr>
                <w:rFonts w:hint="eastAsia" w:ascii="仿宋" w:hAnsi="仿宋" w:eastAsia="仿宋" w:cs="仿宋"/>
                <w:b/>
                <w:bCs/>
                <w:sz w:val="30"/>
                <w:szCs w:val="30"/>
              </w:rPr>
            </w:pPr>
            <w:r>
              <w:rPr>
                <w:rFonts w:hint="eastAsia" w:ascii="仿宋" w:hAnsi="仿宋" w:eastAsia="仿宋" w:cs="仿宋"/>
                <w:b/>
                <w:bCs/>
                <w:sz w:val="30"/>
                <w:szCs w:val="30"/>
              </w:rPr>
              <w:t>序号</w:t>
            </w:r>
          </w:p>
        </w:tc>
        <w:tc>
          <w:tcPr>
            <w:tcW w:w="1870" w:type="dxa"/>
            <w:noWrap w:val="0"/>
            <w:vAlign w:val="center"/>
          </w:tcPr>
          <w:p w14:paraId="62288631">
            <w:pPr>
              <w:jc w:val="center"/>
              <w:rPr>
                <w:rFonts w:hint="eastAsia" w:ascii="仿宋" w:hAnsi="仿宋" w:eastAsia="仿宋" w:cs="仿宋"/>
                <w:b/>
                <w:bCs/>
                <w:sz w:val="30"/>
                <w:szCs w:val="30"/>
              </w:rPr>
            </w:pPr>
            <w:r>
              <w:rPr>
                <w:rFonts w:hint="eastAsia" w:ascii="仿宋" w:hAnsi="仿宋" w:eastAsia="仿宋" w:cs="仿宋"/>
                <w:b/>
                <w:bCs/>
                <w:sz w:val="30"/>
                <w:szCs w:val="30"/>
                <w:lang w:eastAsia="zh-CN"/>
              </w:rPr>
              <w:t>项目</w:t>
            </w:r>
            <w:r>
              <w:rPr>
                <w:rFonts w:hint="eastAsia" w:ascii="仿宋" w:hAnsi="仿宋" w:eastAsia="仿宋" w:cs="仿宋"/>
                <w:b/>
                <w:bCs/>
                <w:sz w:val="30"/>
                <w:szCs w:val="30"/>
              </w:rPr>
              <w:t>名称</w:t>
            </w:r>
          </w:p>
        </w:tc>
        <w:tc>
          <w:tcPr>
            <w:tcW w:w="1698" w:type="dxa"/>
            <w:noWrap w:val="0"/>
            <w:vAlign w:val="center"/>
          </w:tcPr>
          <w:p w14:paraId="1C3B9C97">
            <w:pPr>
              <w:jc w:val="center"/>
              <w:rPr>
                <w:rFonts w:hint="eastAsia" w:ascii="仿宋" w:hAnsi="仿宋" w:eastAsia="仿宋" w:cs="仿宋"/>
                <w:b/>
                <w:bCs/>
                <w:sz w:val="30"/>
                <w:szCs w:val="30"/>
              </w:rPr>
            </w:pPr>
            <w:r>
              <w:rPr>
                <w:rFonts w:hint="eastAsia" w:ascii="仿宋" w:hAnsi="仿宋" w:eastAsia="仿宋" w:cs="仿宋"/>
                <w:b/>
                <w:bCs/>
                <w:sz w:val="30"/>
                <w:szCs w:val="30"/>
                <w:lang w:eastAsia="zh-CN"/>
              </w:rPr>
              <w:t>采购要求</w:t>
            </w:r>
          </w:p>
        </w:tc>
        <w:tc>
          <w:tcPr>
            <w:tcW w:w="1675" w:type="dxa"/>
            <w:noWrap w:val="0"/>
            <w:vAlign w:val="center"/>
          </w:tcPr>
          <w:p w14:paraId="4F37B42F">
            <w:pPr>
              <w:jc w:val="center"/>
              <w:rPr>
                <w:rFonts w:hint="eastAsia" w:ascii="仿宋" w:hAnsi="仿宋" w:eastAsia="仿宋" w:cs="仿宋"/>
                <w:b/>
                <w:bCs/>
                <w:sz w:val="30"/>
                <w:szCs w:val="30"/>
              </w:rPr>
            </w:pPr>
            <w:r>
              <w:rPr>
                <w:rFonts w:hint="eastAsia" w:ascii="仿宋" w:hAnsi="仿宋" w:eastAsia="仿宋" w:cs="仿宋"/>
                <w:b/>
                <w:bCs/>
                <w:sz w:val="30"/>
                <w:szCs w:val="30"/>
              </w:rPr>
              <w:t>投标</w:t>
            </w:r>
            <w:r>
              <w:rPr>
                <w:rFonts w:hint="eastAsia" w:ascii="仿宋" w:hAnsi="仿宋" w:eastAsia="仿宋" w:cs="仿宋"/>
                <w:b/>
                <w:bCs/>
                <w:sz w:val="30"/>
                <w:szCs w:val="30"/>
                <w:lang w:eastAsia="zh-CN"/>
              </w:rPr>
              <w:t>响应</w:t>
            </w:r>
          </w:p>
        </w:tc>
        <w:tc>
          <w:tcPr>
            <w:tcW w:w="2190" w:type="dxa"/>
            <w:noWrap w:val="0"/>
            <w:vAlign w:val="center"/>
          </w:tcPr>
          <w:p w14:paraId="3BF8725B">
            <w:pPr>
              <w:jc w:val="center"/>
              <w:rPr>
                <w:rFonts w:hint="eastAsia" w:ascii="仿宋" w:hAnsi="仿宋" w:eastAsia="仿宋" w:cs="仿宋"/>
                <w:b/>
                <w:bCs/>
                <w:sz w:val="30"/>
                <w:szCs w:val="30"/>
              </w:rPr>
            </w:pPr>
            <w:r>
              <w:rPr>
                <w:rFonts w:hint="eastAsia" w:ascii="仿宋" w:hAnsi="仿宋" w:eastAsia="仿宋" w:cs="仿宋"/>
                <w:b/>
                <w:bCs/>
                <w:sz w:val="30"/>
                <w:szCs w:val="30"/>
              </w:rPr>
              <w:t>偏</w:t>
            </w:r>
            <w:r>
              <w:rPr>
                <w:rFonts w:hint="eastAsia" w:ascii="仿宋" w:hAnsi="仿宋" w:eastAsia="仿宋" w:cs="仿宋"/>
                <w:b/>
                <w:bCs/>
                <w:sz w:val="30"/>
                <w:szCs w:val="30"/>
                <w:lang w:eastAsia="zh-CN"/>
              </w:rPr>
              <w:t>差</w:t>
            </w:r>
            <w:r>
              <w:rPr>
                <w:rFonts w:hint="eastAsia" w:ascii="仿宋" w:hAnsi="仿宋" w:eastAsia="仿宋" w:cs="仿宋"/>
                <w:b/>
                <w:bCs/>
                <w:sz w:val="30"/>
                <w:szCs w:val="30"/>
              </w:rPr>
              <w:t>说明</w:t>
            </w:r>
          </w:p>
        </w:tc>
      </w:tr>
      <w:tr w14:paraId="4DA9A9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905" w:type="dxa"/>
            <w:noWrap w:val="0"/>
            <w:vAlign w:val="top"/>
          </w:tcPr>
          <w:p w14:paraId="0EEDEB4A">
            <w:pPr>
              <w:spacing w:before="240" w:after="240"/>
              <w:rPr>
                <w:rFonts w:hint="eastAsia" w:ascii="仿宋" w:hAnsi="仿宋" w:eastAsia="仿宋" w:cs="仿宋"/>
                <w:sz w:val="30"/>
                <w:szCs w:val="30"/>
                <w:lang w:val="en-US" w:eastAsia="zh-CN"/>
              </w:rPr>
            </w:pPr>
          </w:p>
        </w:tc>
        <w:tc>
          <w:tcPr>
            <w:tcW w:w="1870" w:type="dxa"/>
            <w:noWrap w:val="0"/>
            <w:vAlign w:val="top"/>
          </w:tcPr>
          <w:p w14:paraId="1D44EFBC">
            <w:pPr>
              <w:rPr>
                <w:rFonts w:hint="eastAsia" w:ascii="仿宋" w:hAnsi="仿宋" w:eastAsia="仿宋" w:cs="仿宋"/>
                <w:sz w:val="30"/>
                <w:szCs w:val="30"/>
              </w:rPr>
            </w:pPr>
          </w:p>
        </w:tc>
        <w:tc>
          <w:tcPr>
            <w:tcW w:w="1698" w:type="dxa"/>
            <w:noWrap w:val="0"/>
            <w:vAlign w:val="top"/>
          </w:tcPr>
          <w:p w14:paraId="439316EB">
            <w:pPr>
              <w:rPr>
                <w:rFonts w:hint="eastAsia" w:ascii="仿宋" w:hAnsi="仿宋" w:eastAsia="仿宋" w:cs="仿宋"/>
                <w:sz w:val="30"/>
                <w:szCs w:val="30"/>
              </w:rPr>
            </w:pPr>
          </w:p>
        </w:tc>
        <w:tc>
          <w:tcPr>
            <w:tcW w:w="1675" w:type="dxa"/>
            <w:noWrap w:val="0"/>
            <w:vAlign w:val="top"/>
          </w:tcPr>
          <w:p w14:paraId="5E467E4F">
            <w:pPr>
              <w:rPr>
                <w:rFonts w:hint="eastAsia" w:ascii="仿宋" w:hAnsi="仿宋" w:eastAsia="仿宋" w:cs="仿宋"/>
                <w:sz w:val="30"/>
                <w:szCs w:val="30"/>
              </w:rPr>
            </w:pPr>
          </w:p>
        </w:tc>
        <w:tc>
          <w:tcPr>
            <w:tcW w:w="2190" w:type="dxa"/>
            <w:noWrap w:val="0"/>
            <w:vAlign w:val="top"/>
          </w:tcPr>
          <w:p w14:paraId="263C4321">
            <w:pPr>
              <w:jc w:val="center"/>
              <w:rPr>
                <w:rFonts w:hint="eastAsia" w:ascii="仿宋" w:hAnsi="仿宋" w:eastAsia="仿宋" w:cs="仿宋"/>
                <w:sz w:val="30"/>
                <w:szCs w:val="30"/>
              </w:rPr>
            </w:pPr>
          </w:p>
        </w:tc>
      </w:tr>
      <w:tr w14:paraId="4E8EED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905" w:type="dxa"/>
            <w:noWrap w:val="0"/>
            <w:vAlign w:val="top"/>
          </w:tcPr>
          <w:p w14:paraId="7A22DC35">
            <w:pPr>
              <w:spacing w:before="240" w:after="240"/>
              <w:rPr>
                <w:rFonts w:hint="eastAsia" w:ascii="仿宋" w:hAnsi="仿宋" w:eastAsia="仿宋" w:cs="仿宋"/>
                <w:sz w:val="30"/>
                <w:szCs w:val="30"/>
              </w:rPr>
            </w:pPr>
          </w:p>
        </w:tc>
        <w:tc>
          <w:tcPr>
            <w:tcW w:w="1870" w:type="dxa"/>
            <w:noWrap w:val="0"/>
            <w:vAlign w:val="top"/>
          </w:tcPr>
          <w:p w14:paraId="7F2804BA">
            <w:pPr>
              <w:rPr>
                <w:rFonts w:hint="eastAsia" w:ascii="仿宋" w:hAnsi="仿宋" w:eastAsia="仿宋" w:cs="仿宋"/>
                <w:sz w:val="30"/>
                <w:szCs w:val="30"/>
              </w:rPr>
            </w:pPr>
          </w:p>
        </w:tc>
        <w:tc>
          <w:tcPr>
            <w:tcW w:w="1698" w:type="dxa"/>
            <w:noWrap w:val="0"/>
            <w:vAlign w:val="top"/>
          </w:tcPr>
          <w:p w14:paraId="4EC49012">
            <w:pPr>
              <w:rPr>
                <w:rFonts w:hint="eastAsia" w:ascii="仿宋" w:hAnsi="仿宋" w:eastAsia="仿宋" w:cs="仿宋"/>
                <w:sz w:val="30"/>
                <w:szCs w:val="30"/>
              </w:rPr>
            </w:pPr>
          </w:p>
        </w:tc>
        <w:tc>
          <w:tcPr>
            <w:tcW w:w="1675" w:type="dxa"/>
            <w:noWrap w:val="0"/>
            <w:vAlign w:val="top"/>
          </w:tcPr>
          <w:p w14:paraId="23D7FCA1">
            <w:pPr>
              <w:rPr>
                <w:rFonts w:hint="eastAsia" w:ascii="仿宋" w:hAnsi="仿宋" w:eastAsia="仿宋" w:cs="仿宋"/>
                <w:sz w:val="30"/>
                <w:szCs w:val="30"/>
              </w:rPr>
            </w:pPr>
          </w:p>
        </w:tc>
        <w:tc>
          <w:tcPr>
            <w:tcW w:w="2190" w:type="dxa"/>
            <w:noWrap w:val="0"/>
            <w:vAlign w:val="top"/>
          </w:tcPr>
          <w:p w14:paraId="20470941">
            <w:pPr>
              <w:jc w:val="center"/>
              <w:rPr>
                <w:rFonts w:hint="eastAsia" w:ascii="仿宋" w:hAnsi="仿宋" w:eastAsia="仿宋" w:cs="仿宋"/>
                <w:sz w:val="30"/>
                <w:szCs w:val="30"/>
              </w:rPr>
            </w:pPr>
          </w:p>
        </w:tc>
      </w:tr>
    </w:tbl>
    <w:p w14:paraId="7D6082C0">
      <w:pPr>
        <w:adjustRightInd w:val="0"/>
        <w:snapToGrid w:val="0"/>
        <w:spacing w:line="400" w:lineRule="atLeast"/>
        <w:ind w:firstLine="300" w:firstLineChars="100"/>
        <w:rPr>
          <w:rFonts w:hint="eastAsia" w:ascii="仿宋" w:hAnsi="仿宋" w:eastAsia="仿宋" w:cs="仿宋"/>
          <w:sz w:val="30"/>
          <w:szCs w:val="30"/>
        </w:rPr>
      </w:pPr>
      <w:r>
        <w:rPr>
          <w:rFonts w:hint="eastAsia" w:ascii="仿宋" w:hAnsi="仿宋" w:eastAsia="仿宋" w:cs="仿宋"/>
          <w:sz w:val="30"/>
          <w:szCs w:val="30"/>
        </w:rPr>
        <w:t>我司确认，除上述偏差外，我司完全接受</w:t>
      </w:r>
      <w:r>
        <w:rPr>
          <w:rFonts w:hint="eastAsia" w:ascii="仿宋" w:hAnsi="仿宋" w:eastAsia="仿宋" w:cs="仿宋"/>
          <w:sz w:val="30"/>
          <w:szCs w:val="30"/>
          <w:highlight w:val="none"/>
          <w:lang w:eastAsia="zh-CN"/>
        </w:rPr>
        <w:t>招</w:t>
      </w:r>
      <w:r>
        <w:rPr>
          <w:rFonts w:hint="eastAsia" w:ascii="仿宋" w:hAnsi="仿宋" w:eastAsia="仿宋" w:cs="仿宋"/>
          <w:sz w:val="30"/>
          <w:szCs w:val="30"/>
          <w:highlight w:val="none"/>
        </w:rPr>
        <w:t>标</w:t>
      </w:r>
      <w:r>
        <w:rPr>
          <w:rFonts w:hint="eastAsia" w:ascii="仿宋" w:hAnsi="仿宋" w:eastAsia="仿宋" w:cs="仿宋"/>
          <w:sz w:val="30"/>
          <w:szCs w:val="30"/>
        </w:rPr>
        <w:t>文件中其他条款。</w:t>
      </w:r>
    </w:p>
    <w:p w14:paraId="2BB9B49B">
      <w:pPr>
        <w:rPr>
          <w:rFonts w:hint="eastAsia" w:ascii="仿宋" w:hAnsi="仿宋" w:eastAsia="仿宋" w:cs="仿宋"/>
          <w:sz w:val="30"/>
          <w:szCs w:val="30"/>
        </w:rPr>
      </w:pPr>
    </w:p>
    <w:p w14:paraId="5B7B0638">
      <w:pPr>
        <w:ind w:left="840" w:hanging="1280" w:hangingChars="400"/>
        <w:rPr>
          <w:rFonts w:hint="eastAsia" w:ascii="仿宋" w:hAnsi="仿宋" w:eastAsia="仿宋" w:cs="仿宋"/>
          <w:sz w:val="32"/>
          <w:szCs w:val="32"/>
        </w:rPr>
      </w:pPr>
      <w:r>
        <w:rPr>
          <w:rFonts w:hint="eastAsia" w:ascii="仿宋" w:hAnsi="仿宋" w:eastAsia="仿宋" w:cs="仿宋"/>
          <w:sz w:val="32"/>
          <w:szCs w:val="32"/>
        </w:rPr>
        <w:t>注：</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1.投标人必须填写此表，若无偏差请填写“无”。</w:t>
      </w:r>
    </w:p>
    <w:p w14:paraId="63A2B94C">
      <w:pPr>
        <w:ind w:left="1278" w:leftChars="456" w:hanging="320" w:hangingChars="1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投标人需将所有针对</w:t>
      </w:r>
      <w:r>
        <w:rPr>
          <w:rFonts w:hint="eastAsia" w:ascii="仿宋" w:hAnsi="仿宋" w:eastAsia="仿宋" w:cs="仿宋"/>
          <w:sz w:val="32"/>
          <w:szCs w:val="32"/>
          <w:lang w:eastAsia="zh-CN"/>
        </w:rPr>
        <w:t>招</w:t>
      </w:r>
      <w:r>
        <w:rPr>
          <w:rFonts w:hint="eastAsia" w:ascii="仿宋" w:hAnsi="仿宋" w:eastAsia="仿宋" w:cs="仿宋"/>
          <w:sz w:val="32"/>
          <w:szCs w:val="32"/>
          <w:lang w:val="en-US" w:eastAsia="zh-CN"/>
        </w:rPr>
        <w:t>标文件在内的全部偏差逐一列明，未声明部分将被视为已接受竞标文件要求没有偏差，签约时未经招标人同意不得改变。</w:t>
      </w:r>
    </w:p>
    <w:p w14:paraId="1512A6C0">
      <w:pPr>
        <w:rPr>
          <w:rFonts w:hint="eastAsia" w:ascii="仿宋" w:hAnsi="仿宋" w:eastAsia="仿宋" w:cs="仿宋"/>
          <w:sz w:val="32"/>
          <w:szCs w:val="32"/>
        </w:rPr>
      </w:pPr>
      <w:r>
        <w:rPr>
          <w:rFonts w:hint="eastAsia" w:ascii="仿宋" w:hAnsi="仿宋" w:eastAsia="仿宋" w:cs="仿宋"/>
          <w:sz w:val="32"/>
          <w:szCs w:val="32"/>
        </w:rPr>
        <w:t xml:space="preserve">   </w:t>
      </w:r>
    </w:p>
    <w:p w14:paraId="2C7DA5E1">
      <w:pPr>
        <w:snapToGrid w:val="0"/>
        <w:spacing w:line="360" w:lineRule="auto"/>
        <w:rPr>
          <w:rFonts w:hint="eastAsia" w:ascii="仿宋" w:hAnsi="仿宋" w:eastAsia="仿宋" w:cs="仿宋"/>
          <w:sz w:val="32"/>
          <w:szCs w:val="32"/>
        </w:rPr>
      </w:pPr>
    </w:p>
    <w:p w14:paraId="10A15357">
      <w:pPr>
        <w:snapToGrid w:val="0"/>
        <w:spacing w:line="360" w:lineRule="auto"/>
        <w:ind w:firstLine="4480" w:firstLineChars="1400"/>
        <w:rPr>
          <w:rFonts w:hint="eastAsia" w:ascii="仿宋" w:hAnsi="仿宋" w:eastAsia="仿宋" w:cs="仿宋"/>
          <w:sz w:val="32"/>
          <w:szCs w:val="32"/>
          <w:u w:val="single"/>
        </w:rPr>
      </w:pPr>
      <w:r>
        <w:rPr>
          <w:rFonts w:hint="eastAsia" w:ascii="仿宋" w:hAnsi="仿宋" w:eastAsia="仿宋" w:cs="仿宋"/>
          <w:sz w:val="32"/>
          <w:szCs w:val="32"/>
        </w:rPr>
        <w:t>投标人代表签字：</w:t>
      </w:r>
      <w:r>
        <w:rPr>
          <w:rFonts w:hint="eastAsia" w:ascii="仿宋" w:hAnsi="仿宋" w:eastAsia="仿宋" w:cs="仿宋"/>
          <w:sz w:val="32"/>
          <w:szCs w:val="32"/>
          <w:u w:val="single"/>
        </w:rPr>
        <w:t xml:space="preserve">                     </w:t>
      </w:r>
    </w:p>
    <w:p w14:paraId="028BB174">
      <w:pPr>
        <w:snapToGrid w:val="0"/>
        <w:spacing w:line="360" w:lineRule="auto"/>
        <w:rPr>
          <w:rFonts w:hint="eastAsia" w:ascii="仿宋" w:hAnsi="仿宋" w:eastAsia="仿宋" w:cs="仿宋"/>
          <w:kern w:val="0"/>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（盖公章）</w:t>
      </w:r>
    </w:p>
    <w:p w14:paraId="5024D272">
      <w:pPr>
        <w:snapToGrid w:val="0"/>
        <w:spacing w:line="360" w:lineRule="auto"/>
        <w:jc w:val="right"/>
        <w:rPr>
          <w:rFonts w:hint="eastAsia" w:ascii="仿宋" w:hAnsi="仿宋" w:eastAsia="仿宋" w:cs="仿宋"/>
          <w:color w:val="000000"/>
          <w:sz w:val="30"/>
          <w:szCs w:val="30"/>
          <w:highlight w:val="none"/>
          <w:lang w:eastAsia="zh-CN"/>
        </w:rPr>
      </w:pPr>
      <w:r>
        <w:rPr>
          <w:rFonts w:hint="eastAsia" w:ascii="仿宋" w:hAnsi="仿宋" w:eastAsia="仿宋" w:cs="仿宋"/>
          <w:kern w:val="0"/>
          <w:sz w:val="32"/>
          <w:szCs w:val="32"/>
        </w:rPr>
        <w:t xml:space="preserve">日期：    年   </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月   日</w:t>
      </w:r>
    </w:p>
    <w:p w14:paraId="35473F70">
      <w:pPr>
        <w:ind w:firstLine="0" w:firstLineChars="0"/>
        <w:outlineLvl w:val="1"/>
        <w:rPr>
          <w:rFonts w:hint="eastAsia" w:ascii="仿宋" w:hAnsi="仿宋" w:eastAsia="仿宋" w:cs="仿宋"/>
          <w:color w:val="000000"/>
          <w:sz w:val="44"/>
          <w:szCs w:val="44"/>
          <w:highlight w:val="none"/>
          <w:lang w:eastAsia="zh-CN"/>
        </w:rPr>
      </w:pPr>
      <w:bookmarkStart w:id="99" w:name="_Toc16702"/>
      <w:r>
        <w:rPr>
          <w:rFonts w:hint="eastAsia" w:ascii="仿宋_GB2312" w:hAnsi="仿宋_GB2312" w:eastAsia="仿宋_GB2312" w:cs="仿宋_GB2312"/>
          <w:color w:val="000000"/>
          <w:sz w:val="32"/>
          <w:szCs w:val="32"/>
          <w:highlight w:val="none"/>
          <w:lang w:eastAsia="zh-CN"/>
        </w:rPr>
        <w:br w:type="page"/>
      </w:r>
      <w:bookmarkStart w:id="100" w:name="_Toc5903"/>
      <w:r>
        <w:rPr>
          <w:rFonts w:hint="eastAsia" w:ascii="仿宋" w:hAnsi="仿宋" w:eastAsia="仿宋" w:cs="仿宋"/>
          <w:kern w:val="2"/>
          <w:sz w:val="32"/>
          <w:szCs w:val="32"/>
          <w:highlight w:val="none"/>
          <w:lang w:val="en-US" w:eastAsia="zh-CN" w:bidi="ar-SA"/>
        </w:rPr>
        <w:t>附件</w:t>
      </w:r>
      <w:r>
        <w:rPr>
          <w:rFonts w:hint="eastAsia" w:ascii="仿宋" w:hAnsi="仿宋" w:eastAsia="仿宋" w:cs="仿宋"/>
          <w:color w:val="000000"/>
          <w:sz w:val="32"/>
          <w:szCs w:val="32"/>
          <w:highlight w:val="none"/>
          <w:lang w:eastAsia="zh-CN"/>
        </w:rPr>
        <w:t>七</w:t>
      </w:r>
      <w:r>
        <w:rPr>
          <w:rFonts w:hint="eastAsia" w:ascii="仿宋" w:hAnsi="仿宋" w:eastAsia="仿宋" w:cs="仿宋"/>
          <w:kern w:val="2"/>
          <w:sz w:val="32"/>
          <w:szCs w:val="32"/>
          <w:highlight w:val="none"/>
          <w:lang w:val="en-US" w:eastAsia="zh-CN" w:bidi="ar-SA"/>
        </w:rPr>
        <w:t>：</w:t>
      </w:r>
      <w:r>
        <w:rPr>
          <w:rFonts w:hint="eastAsia" w:ascii="仿宋" w:hAnsi="仿宋" w:eastAsia="仿宋" w:cs="仿宋"/>
          <w:color w:val="000000"/>
          <w:sz w:val="32"/>
          <w:szCs w:val="32"/>
          <w:highlight w:val="none"/>
          <w:lang w:eastAsia="zh-CN"/>
        </w:rPr>
        <w:t>服务</w:t>
      </w:r>
      <w:r>
        <w:rPr>
          <w:rFonts w:hint="eastAsia" w:ascii="仿宋" w:hAnsi="仿宋" w:eastAsia="仿宋" w:cs="仿宋"/>
          <w:color w:val="000000"/>
          <w:sz w:val="32"/>
          <w:szCs w:val="32"/>
          <w:highlight w:val="none"/>
        </w:rPr>
        <w:t>承诺</w:t>
      </w:r>
      <w:r>
        <w:rPr>
          <w:rFonts w:hint="eastAsia" w:ascii="仿宋" w:hAnsi="仿宋" w:eastAsia="仿宋" w:cs="仿宋"/>
          <w:color w:val="000000"/>
          <w:sz w:val="32"/>
          <w:szCs w:val="32"/>
          <w:highlight w:val="none"/>
          <w:lang w:val="en-US" w:eastAsia="zh-CN"/>
        </w:rPr>
        <w:t>书</w:t>
      </w:r>
      <w:bookmarkEnd w:id="91"/>
      <w:bookmarkEnd w:id="92"/>
      <w:bookmarkEnd w:id="93"/>
      <w:bookmarkEnd w:id="94"/>
      <w:bookmarkEnd w:id="95"/>
      <w:bookmarkEnd w:id="96"/>
      <w:bookmarkEnd w:id="97"/>
      <w:bookmarkEnd w:id="98"/>
      <w:bookmarkEnd w:id="99"/>
      <w:r>
        <w:rPr>
          <w:rFonts w:hint="eastAsia" w:ascii="仿宋" w:hAnsi="仿宋" w:eastAsia="仿宋" w:cs="仿宋"/>
          <w:color w:val="000000"/>
          <w:sz w:val="32"/>
          <w:szCs w:val="32"/>
          <w:highlight w:val="none"/>
          <w:lang w:val="en-US" w:eastAsia="zh-CN"/>
        </w:rPr>
        <w:t>（格式）</w:t>
      </w:r>
      <w:bookmarkEnd w:id="100"/>
    </w:p>
    <w:p w14:paraId="21BC561F">
      <w:pPr>
        <w:keepNext w:val="0"/>
        <w:keepLines w:val="0"/>
        <w:pageBreakBefore w:val="0"/>
        <w:widowControl w:val="0"/>
        <w:kinsoku/>
        <w:wordWrap/>
        <w:overflowPunct/>
        <w:autoSpaceDE/>
        <w:autoSpaceDN/>
        <w:bidi w:val="0"/>
        <w:adjustRightInd/>
        <w:spacing w:line="560" w:lineRule="exact"/>
        <w:ind w:firstLine="0" w:firstLineChars="0"/>
        <w:jc w:val="center"/>
        <w:textAlignment w:val="auto"/>
        <w:rPr>
          <w:rFonts w:hint="eastAsia" w:ascii="方正小标宋简体" w:hAnsi="方正小标宋简体" w:eastAsia="方正小标宋简体" w:cs="方正小标宋简体"/>
          <w:color w:val="000000"/>
          <w:sz w:val="44"/>
          <w:szCs w:val="44"/>
          <w:highlight w:val="none"/>
          <w:lang w:eastAsia="zh-CN"/>
        </w:rPr>
      </w:pPr>
    </w:p>
    <w:p w14:paraId="0734DAE7">
      <w:pPr>
        <w:keepNext w:val="0"/>
        <w:keepLines w:val="0"/>
        <w:pageBreakBefore w:val="0"/>
        <w:widowControl w:val="0"/>
        <w:kinsoku/>
        <w:wordWrap/>
        <w:overflowPunct/>
        <w:autoSpaceDE/>
        <w:autoSpaceDN/>
        <w:bidi w:val="0"/>
        <w:adjustRightInd/>
        <w:spacing w:line="560" w:lineRule="exact"/>
        <w:ind w:firstLine="0" w:firstLineChars="0"/>
        <w:jc w:val="center"/>
        <w:textAlignment w:val="auto"/>
        <w:rPr>
          <w:rFonts w:hint="eastAsia" w:ascii="方正小标宋简体" w:hAnsi="方正小标宋简体" w:eastAsia="方正小标宋简体" w:cs="方正小标宋简体"/>
          <w:color w:val="000000"/>
          <w:sz w:val="44"/>
          <w:szCs w:val="44"/>
          <w:highlight w:val="none"/>
        </w:rPr>
      </w:pPr>
      <w:r>
        <w:rPr>
          <w:rFonts w:hint="eastAsia" w:ascii="方正小标宋简体" w:hAnsi="方正小标宋简体" w:eastAsia="方正小标宋简体" w:cs="方正小标宋简体"/>
          <w:color w:val="000000"/>
          <w:sz w:val="44"/>
          <w:szCs w:val="44"/>
          <w:highlight w:val="none"/>
          <w:lang w:eastAsia="zh-CN"/>
        </w:rPr>
        <w:t>服务</w:t>
      </w:r>
      <w:r>
        <w:rPr>
          <w:rFonts w:hint="eastAsia" w:ascii="方正小标宋简体" w:hAnsi="方正小标宋简体" w:eastAsia="方正小标宋简体" w:cs="方正小标宋简体"/>
          <w:color w:val="000000"/>
          <w:sz w:val="44"/>
          <w:szCs w:val="44"/>
          <w:highlight w:val="none"/>
        </w:rPr>
        <w:t>承诺</w:t>
      </w:r>
      <w:r>
        <w:rPr>
          <w:rFonts w:hint="eastAsia" w:ascii="方正小标宋简体" w:hAnsi="方正小标宋简体" w:eastAsia="方正小标宋简体" w:cs="方正小标宋简体"/>
          <w:color w:val="000000"/>
          <w:sz w:val="44"/>
          <w:szCs w:val="44"/>
          <w:highlight w:val="none"/>
          <w:lang w:val="en-US" w:eastAsia="zh-CN"/>
        </w:rPr>
        <w:t>书</w:t>
      </w:r>
    </w:p>
    <w:p w14:paraId="36309C77">
      <w:pPr>
        <w:keepNext w:val="0"/>
        <w:keepLines w:val="0"/>
        <w:pageBreakBefore w:val="0"/>
        <w:widowControl w:val="0"/>
        <w:kinsoku/>
        <w:wordWrap/>
        <w:overflowPunct/>
        <w:topLinePunct/>
        <w:autoSpaceDE/>
        <w:autoSpaceDN/>
        <w:bidi w:val="0"/>
        <w:adjustRightInd/>
        <w:snapToGrid w:val="0"/>
        <w:spacing w:line="560" w:lineRule="exact"/>
        <w:ind w:firstLine="0" w:firstLineChars="0"/>
        <w:jc w:val="both"/>
        <w:textAlignment w:val="auto"/>
        <w:rPr>
          <w:rFonts w:hint="eastAsia" w:ascii="仿宋_GB2312" w:hAnsi="仿宋_GB2312" w:eastAsia="仿宋_GB2312" w:cs="仿宋_GB2312"/>
          <w:color w:val="000000"/>
          <w:kern w:val="2"/>
          <w:sz w:val="32"/>
          <w:szCs w:val="32"/>
          <w:highlight w:val="none"/>
          <w:lang w:val="en-US" w:eastAsia="zh-CN" w:bidi="ar-SA"/>
        </w:rPr>
      </w:pPr>
    </w:p>
    <w:p w14:paraId="4D9BD833">
      <w:pPr>
        <w:keepNext w:val="0"/>
        <w:keepLines w:val="0"/>
        <w:pageBreakBefore w:val="0"/>
        <w:widowControl w:val="0"/>
        <w:kinsoku/>
        <w:wordWrap/>
        <w:overflowPunct/>
        <w:topLinePunct/>
        <w:autoSpaceDE/>
        <w:autoSpaceDN/>
        <w:bidi w:val="0"/>
        <w:adjustRightInd/>
        <w:snapToGrid w:val="0"/>
        <w:spacing w:line="560" w:lineRule="exact"/>
        <w:ind w:firstLine="0" w:firstLineChars="0"/>
        <w:jc w:val="both"/>
        <w:textAlignment w:val="auto"/>
        <w:rPr>
          <w:rFonts w:hint="eastAsia" w:ascii="仿宋" w:hAnsi="仿宋" w:eastAsia="仿宋" w:cs="仿宋"/>
          <w:color w:val="000000"/>
          <w:kern w:val="2"/>
          <w:sz w:val="32"/>
          <w:szCs w:val="32"/>
          <w:highlight w:val="none"/>
          <w:u w:val="single"/>
          <w:lang w:val="en-US" w:eastAsia="zh-CN" w:bidi="ar-SA"/>
        </w:rPr>
      </w:pPr>
      <w:r>
        <w:rPr>
          <w:rFonts w:hint="eastAsia" w:ascii="仿宋" w:hAnsi="仿宋" w:eastAsia="仿宋" w:cs="仿宋"/>
          <w:color w:val="000000"/>
          <w:kern w:val="2"/>
          <w:sz w:val="32"/>
          <w:szCs w:val="32"/>
          <w:highlight w:val="none"/>
          <w:lang w:val="en-US" w:eastAsia="zh-CN" w:bidi="ar-SA"/>
        </w:rPr>
        <w:t xml:space="preserve">投标人名称：  </w:t>
      </w:r>
      <w:r>
        <w:rPr>
          <w:rFonts w:hint="eastAsia" w:ascii="仿宋" w:hAnsi="仿宋" w:eastAsia="仿宋" w:cs="仿宋"/>
          <w:color w:val="000000"/>
          <w:kern w:val="2"/>
          <w:sz w:val="32"/>
          <w:szCs w:val="32"/>
          <w:highlight w:val="none"/>
          <w:u w:val="single"/>
          <w:lang w:val="en-US" w:eastAsia="zh-CN" w:bidi="ar-SA"/>
        </w:rPr>
        <w:t xml:space="preserve">   （加盖公章）      </w:t>
      </w:r>
    </w:p>
    <w:p w14:paraId="7CF3250D">
      <w:pPr>
        <w:keepNext w:val="0"/>
        <w:keepLines w:val="0"/>
        <w:pageBreakBefore w:val="0"/>
        <w:widowControl w:val="0"/>
        <w:kinsoku/>
        <w:wordWrap/>
        <w:overflowPunct/>
        <w:topLinePunct/>
        <w:autoSpaceDE/>
        <w:autoSpaceDN/>
        <w:bidi w:val="0"/>
        <w:adjustRightInd/>
        <w:snapToGrid w:val="0"/>
        <w:spacing w:line="560" w:lineRule="exact"/>
        <w:ind w:firstLine="0" w:firstLineChars="0"/>
        <w:jc w:val="both"/>
        <w:textAlignment w:val="auto"/>
        <w:rPr>
          <w:rFonts w:hint="eastAsia" w:ascii="仿宋" w:hAnsi="仿宋" w:eastAsia="仿宋" w:cs="仿宋"/>
          <w:color w:val="000000"/>
          <w:kern w:val="2"/>
          <w:sz w:val="32"/>
          <w:szCs w:val="32"/>
          <w:highlight w:val="none"/>
          <w:u w:val="single"/>
          <w:lang w:val="en-US" w:eastAsia="zh-CN" w:bidi="ar-SA"/>
        </w:rPr>
      </w:pPr>
      <w:r>
        <w:rPr>
          <w:rFonts w:hint="eastAsia" w:ascii="仿宋" w:hAnsi="仿宋" w:eastAsia="仿宋" w:cs="仿宋"/>
          <w:color w:val="000000"/>
          <w:kern w:val="2"/>
          <w:sz w:val="32"/>
          <w:szCs w:val="32"/>
          <w:highlight w:val="none"/>
          <w:lang w:val="en-US" w:eastAsia="zh-CN" w:bidi="ar-SA"/>
        </w:rPr>
        <w:t>招标项目名称：</w:t>
      </w:r>
      <w:r>
        <w:rPr>
          <w:rFonts w:hint="eastAsia" w:ascii="仿宋" w:hAnsi="仿宋" w:eastAsia="仿宋" w:cs="仿宋"/>
          <w:color w:val="000000"/>
          <w:kern w:val="2"/>
          <w:sz w:val="32"/>
          <w:szCs w:val="32"/>
          <w:highlight w:val="none"/>
          <w:u w:val="single"/>
          <w:lang w:val="en-US" w:eastAsia="zh-CN" w:bidi="ar-SA"/>
        </w:rPr>
        <w:t xml:space="preserve">                     </w:t>
      </w:r>
    </w:p>
    <w:p w14:paraId="560FDE6D">
      <w:pPr>
        <w:keepNext w:val="0"/>
        <w:keepLines w:val="0"/>
        <w:pageBreakBefore w:val="0"/>
        <w:widowControl w:val="0"/>
        <w:kinsoku/>
        <w:wordWrap/>
        <w:overflowPunct/>
        <w:topLinePunct/>
        <w:autoSpaceDE/>
        <w:autoSpaceDN/>
        <w:bidi w:val="0"/>
        <w:adjustRightInd/>
        <w:spacing w:line="560" w:lineRule="exact"/>
        <w:ind w:firstLine="0" w:firstLineChars="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 xml:space="preserve">    </w:t>
      </w:r>
    </w:p>
    <w:p w14:paraId="7EFCD716">
      <w:pPr>
        <w:keepNext w:val="0"/>
        <w:keepLines w:val="0"/>
        <w:pageBreakBefore w:val="0"/>
        <w:widowControl w:val="0"/>
        <w:kinsoku/>
        <w:wordWrap/>
        <w:overflowPunct/>
        <w:topLinePunct/>
        <w:autoSpaceDE/>
        <w:autoSpaceDN/>
        <w:bidi w:val="0"/>
        <w:adjustRightIn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若中标，我公司将严格按招标文件要求，按照招标确定的中标价和指定的服务内容，按时按质按量提供服务，满足招标要求，如所供服务出现不及时情况，由我公司承担相应责任，并接受招标人做出的处理。</w:t>
      </w:r>
    </w:p>
    <w:p w14:paraId="4AD96A66">
      <w:pPr>
        <w:keepNext w:val="0"/>
        <w:keepLines w:val="0"/>
        <w:pageBreakBefore w:val="0"/>
        <w:widowControl w:val="0"/>
        <w:kinsoku/>
        <w:wordWrap/>
        <w:overflowPunct/>
        <w:topLinePunct/>
        <w:autoSpaceDE/>
        <w:autoSpaceDN/>
        <w:bidi w:val="0"/>
        <w:adjustRightInd/>
        <w:spacing w:line="560" w:lineRule="exact"/>
        <w:ind w:firstLine="0" w:firstLineChars="0"/>
        <w:jc w:val="both"/>
        <w:textAlignment w:val="auto"/>
        <w:rPr>
          <w:rFonts w:hint="eastAsia" w:ascii="仿宋" w:hAnsi="仿宋" w:eastAsia="仿宋" w:cs="仿宋"/>
          <w:color w:val="000000"/>
          <w:kern w:val="2"/>
          <w:sz w:val="32"/>
          <w:szCs w:val="32"/>
          <w:highlight w:val="none"/>
          <w:lang w:val="en-US" w:eastAsia="zh-CN" w:bidi="ar-SA"/>
        </w:rPr>
      </w:pPr>
    </w:p>
    <w:p w14:paraId="48BFF857">
      <w:pPr>
        <w:keepNext w:val="0"/>
        <w:keepLines w:val="0"/>
        <w:pageBreakBefore w:val="0"/>
        <w:widowControl w:val="0"/>
        <w:kinsoku/>
        <w:wordWrap/>
        <w:overflowPunct/>
        <w:topLinePunct/>
        <w:autoSpaceDE/>
        <w:autoSpaceDN/>
        <w:bidi w:val="0"/>
        <w:adjustRightInd/>
        <w:spacing w:line="560" w:lineRule="exact"/>
        <w:ind w:firstLine="0" w:firstLineChars="0"/>
        <w:jc w:val="both"/>
        <w:textAlignment w:val="auto"/>
        <w:rPr>
          <w:rFonts w:hint="eastAsia" w:ascii="仿宋" w:hAnsi="仿宋" w:eastAsia="仿宋" w:cs="仿宋"/>
          <w:color w:val="000000"/>
          <w:kern w:val="2"/>
          <w:sz w:val="32"/>
          <w:szCs w:val="32"/>
          <w:highlight w:val="none"/>
          <w:u w:val="single"/>
          <w:lang w:val="en-US" w:eastAsia="zh-CN" w:bidi="ar-SA"/>
        </w:rPr>
      </w:pPr>
      <w:r>
        <w:rPr>
          <w:rFonts w:hint="eastAsia" w:ascii="仿宋" w:hAnsi="仿宋" w:eastAsia="仿宋" w:cs="仿宋"/>
          <w:color w:val="000000"/>
          <w:kern w:val="2"/>
          <w:sz w:val="32"/>
          <w:szCs w:val="32"/>
          <w:highlight w:val="none"/>
          <w:lang w:val="en-US" w:eastAsia="zh-CN" w:bidi="ar-SA"/>
        </w:rPr>
        <w:t>法定代表人或授权代表签字：</w:t>
      </w:r>
      <w:r>
        <w:rPr>
          <w:rFonts w:hint="eastAsia" w:ascii="仿宋" w:hAnsi="仿宋" w:eastAsia="仿宋" w:cs="仿宋"/>
          <w:color w:val="000000"/>
          <w:kern w:val="2"/>
          <w:sz w:val="32"/>
          <w:szCs w:val="32"/>
          <w:highlight w:val="none"/>
          <w:u w:val="single"/>
          <w:lang w:val="en-US" w:eastAsia="zh-CN" w:bidi="ar-SA"/>
        </w:rPr>
        <w:t xml:space="preserve">                </w:t>
      </w:r>
    </w:p>
    <w:p w14:paraId="25D3B47B">
      <w:pPr>
        <w:keepNext w:val="0"/>
        <w:keepLines w:val="0"/>
        <w:pageBreakBefore w:val="0"/>
        <w:widowControl w:val="0"/>
        <w:kinsoku/>
        <w:wordWrap/>
        <w:overflowPunct/>
        <w:topLinePunct/>
        <w:autoSpaceDE/>
        <w:autoSpaceDN/>
        <w:bidi w:val="0"/>
        <w:adjustRightInd/>
        <w:spacing w:line="560" w:lineRule="exact"/>
        <w:ind w:firstLine="4480" w:firstLineChars="1400"/>
        <w:jc w:val="both"/>
        <w:textAlignment w:val="auto"/>
        <w:rPr>
          <w:rFonts w:hint="eastAsia" w:ascii="仿宋" w:hAnsi="仿宋" w:eastAsia="仿宋" w:cs="仿宋"/>
          <w:kern w:val="0"/>
          <w:sz w:val="32"/>
          <w:szCs w:val="32"/>
        </w:rPr>
      </w:pPr>
    </w:p>
    <w:p w14:paraId="1CA640E5">
      <w:pPr>
        <w:keepNext w:val="0"/>
        <w:keepLines w:val="0"/>
        <w:pageBreakBefore w:val="0"/>
        <w:widowControl w:val="0"/>
        <w:kinsoku/>
        <w:wordWrap/>
        <w:overflowPunct/>
        <w:topLinePunct/>
        <w:autoSpaceDE/>
        <w:autoSpaceDN/>
        <w:bidi w:val="0"/>
        <w:adjustRightInd/>
        <w:spacing w:line="560" w:lineRule="exact"/>
        <w:ind w:firstLine="4480" w:firstLineChars="14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kern w:val="0"/>
          <w:sz w:val="32"/>
          <w:szCs w:val="32"/>
        </w:rPr>
        <w:t xml:space="preserve">日期：    年   </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月   日</w:t>
      </w:r>
    </w:p>
    <w:p w14:paraId="752C7D40">
      <w:pPr>
        <w:ind w:firstLine="0" w:firstLineChars="0"/>
        <w:outlineLvl w:val="1"/>
        <w:rPr>
          <w:rFonts w:hint="eastAsia" w:ascii="仿宋" w:hAnsi="仿宋" w:eastAsia="仿宋" w:cs="仿宋"/>
          <w:color w:val="000000"/>
          <w:sz w:val="32"/>
          <w:szCs w:val="32"/>
          <w:highlight w:val="none"/>
        </w:rPr>
        <w:sectPr>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
          <w:color w:val="000000"/>
          <w:sz w:val="32"/>
          <w:szCs w:val="32"/>
          <w:highlight w:val="none"/>
        </w:rPr>
        <w:br w:type="page"/>
      </w:r>
      <w:bookmarkEnd w:id="42"/>
      <w:bookmarkStart w:id="101" w:name="_Toc329716302"/>
      <w:bookmarkStart w:id="102" w:name="_Toc472493201"/>
    </w:p>
    <w:p w14:paraId="304D6DC9">
      <w:pPr>
        <w:ind w:firstLine="0" w:firstLineChars="0"/>
        <w:outlineLvl w:val="1"/>
        <w:rPr>
          <w:rFonts w:hint="eastAsia" w:ascii="仿宋" w:hAnsi="仿宋" w:eastAsia="仿宋" w:cs="仿宋"/>
          <w:kern w:val="2"/>
          <w:sz w:val="32"/>
          <w:szCs w:val="32"/>
          <w:highlight w:val="none"/>
          <w:lang w:val="en-US" w:eastAsia="zh-CN" w:bidi="ar-SA"/>
        </w:rPr>
        <w:sectPr>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
          <w:kern w:val="2"/>
          <w:sz w:val="32"/>
          <w:szCs w:val="32"/>
          <w:highlight w:val="none"/>
          <w:lang w:val="en-US" w:eastAsia="zh-CN" w:bidi="ar-SA"/>
        </w:rPr>
        <w:t>附件八：服务方案（自行编写）</w:t>
      </w:r>
    </w:p>
    <w:p w14:paraId="33B65923">
      <w:pPr>
        <w:ind w:firstLine="0" w:firstLineChars="0"/>
        <w:outlineLvl w:val="1"/>
        <w:rPr>
          <w:rFonts w:hint="eastAsia" w:ascii="仿宋" w:hAnsi="仿宋" w:eastAsia="仿宋" w:cs="仿宋"/>
          <w:color w:val="000000"/>
          <w:sz w:val="28"/>
          <w:highlight w:val="none"/>
        </w:rPr>
      </w:pPr>
      <w:r>
        <w:rPr>
          <w:rFonts w:hint="eastAsia" w:ascii="仿宋" w:hAnsi="仿宋" w:eastAsia="仿宋" w:cs="仿宋"/>
          <w:kern w:val="2"/>
          <w:sz w:val="32"/>
          <w:szCs w:val="32"/>
          <w:highlight w:val="none"/>
          <w:lang w:val="en-US" w:eastAsia="zh-CN" w:bidi="ar-SA"/>
        </w:rPr>
        <w:t>附件九：</w:t>
      </w:r>
      <w:r>
        <w:rPr>
          <w:rFonts w:hint="eastAsia" w:ascii="仿宋" w:hAnsi="仿宋" w:eastAsia="仿宋" w:cs="仿宋"/>
          <w:color w:val="000000"/>
          <w:sz w:val="32"/>
          <w:szCs w:val="32"/>
          <w:highlight w:val="none"/>
        </w:rPr>
        <w:t>资格证明文件</w:t>
      </w:r>
      <w:r>
        <w:rPr>
          <w:rFonts w:hint="eastAsia" w:ascii="仿宋" w:hAnsi="仿宋" w:eastAsia="仿宋" w:cs="仿宋"/>
          <w:color w:val="000000"/>
          <w:sz w:val="32"/>
          <w:szCs w:val="32"/>
          <w:highlight w:val="none"/>
          <w:lang w:eastAsia="zh-CN"/>
        </w:rPr>
        <w:t>（格式）</w:t>
      </w:r>
    </w:p>
    <w:p w14:paraId="0F2A55A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44"/>
          <w:szCs w:val="44"/>
          <w:highlight w:val="none"/>
        </w:rPr>
      </w:pPr>
      <w:bookmarkStart w:id="103" w:name="_Toc472493199"/>
      <w:bookmarkStart w:id="104" w:name="_Toc329716296"/>
      <w:r>
        <w:rPr>
          <w:rFonts w:hint="eastAsia" w:ascii="仿宋" w:hAnsi="仿宋" w:eastAsia="仿宋" w:cs="仿宋"/>
          <w:sz w:val="32"/>
          <w:szCs w:val="32"/>
          <w:highlight w:val="none"/>
        </w:rPr>
        <w:t>（一）投标人资格声明（格式）</w:t>
      </w:r>
      <w:bookmarkEnd w:id="103"/>
      <w:bookmarkEnd w:id="104"/>
    </w:p>
    <w:p w14:paraId="49529A5B">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color w:val="000000"/>
          <w:sz w:val="44"/>
          <w:szCs w:val="44"/>
          <w:highlight w:val="none"/>
        </w:rPr>
      </w:pPr>
      <w:r>
        <w:rPr>
          <w:rFonts w:hint="eastAsia" w:ascii="方正小标宋简体" w:hAnsi="方正小标宋简体" w:eastAsia="方正小标宋简体" w:cs="方正小标宋简体"/>
          <w:color w:val="000000"/>
          <w:sz w:val="44"/>
          <w:szCs w:val="44"/>
          <w:highlight w:val="none"/>
        </w:rPr>
        <w:t>投标人资格声明</w:t>
      </w:r>
    </w:p>
    <w:p w14:paraId="54DBEC9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1  名称及概况</w:t>
      </w:r>
    </w:p>
    <w:p w14:paraId="42F3A44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1.1  单位名称：</w:t>
      </w:r>
      <w:r>
        <w:rPr>
          <w:rFonts w:hint="eastAsia" w:ascii="仿宋" w:hAnsi="仿宋" w:eastAsia="仿宋" w:cs="仿宋"/>
          <w:color w:val="000000"/>
          <w:kern w:val="2"/>
          <w:sz w:val="32"/>
          <w:szCs w:val="32"/>
          <w:highlight w:val="none"/>
          <w:u w:val="single"/>
          <w:lang w:val="en-US" w:eastAsia="zh-CN" w:bidi="ar-SA"/>
        </w:rPr>
        <w:t xml:space="preserve">                    </w:t>
      </w:r>
    </w:p>
    <w:p w14:paraId="238FAFC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1.2  地址：</w:t>
      </w:r>
      <w:r>
        <w:rPr>
          <w:rFonts w:hint="eastAsia" w:ascii="仿宋" w:hAnsi="仿宋" w:eastAsia="仿宋" w:cs="仿宋"/>
          <w:color w:val="000000"/>
          <w:kern w:val="2"/>
          <w:sz w:val="32"/>
          <w:szCs w:val="32"/>
          <w:highlight w:val="none"/>
          <w:u w:val="single"/>
          <w:lang w:val="en-US" w:eastAsia="zh-CN" w:bidi="ar-SA"/>
        </w:rPr>
        <w:t xml:space="preserve">                        </w:t>
      </w:r>
    </w:p>
    <w:p w14:paraId="091853B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1.3  成立日期：</w:t>
      </w:r>
      <w:r>
        <w:rPr>
          <w:rFonts w:hint="eastAsia" w:ascii="仿宋" w:hAnsi="仿宋" w:eastAsia="仿宋" w:cs="仿宋"/>
          <w:color w:val="000000"/>
          <w:kern w:val="2"/>
          <w:sz w:val="32"/>
          <w:szCs w:val="32"/>
          <w:highlight w:val="none"/>
          <w:u w:val="single"/>
          <w:lang w:val="en-US" w:eastAsia="zh-CN" w:bidi="ar-SA"/>
        </w:rPr>
        <w:t xml:space="preserve">                    </w:t>
      </w:r>
    </w:p>
    <w:p w14:paraId="59FAD90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1.4  主管部门：</w:t>
      </w:r>
      <w:r>
        <w:rPr>
          <w:rFonts w:hint="eastAsia" w:ascii="仿宋" w:hAnsi="仿宋" w:eastAsia="仿宋" w:cs="仿宋"/>
          <w:color w:val="000000"/>
          <w:kern w:val="2"/>
          <w:sz w:val="32"/>
          <w:szCs w:val="32"/>
          <w:highlight w:val="none"/>
          <w:u w:val="single"/>
          <w:lang w:val="en-US" w:eastAsia="zh-CN" w:bidi="ar-SA"/>
        </w:rPr>
        <w:t xml:space="preserve">                    </w:t>
      </w:r>
    </w:p>
    <w:p w14:paraId="39580E4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1.5  性质：</w:t>
      </w:r>
      <w:r>
        <w:rPr>
          <w:rFonts w:hint="eastAsia" w:ascii="仿宋" w:hAnsi="仿宋" w:eastAsia="仿宋" w:cs="仿宋"/>
          <w:color w:val="000000"/>
          <w:kern w:val="2"/>
          <w:sz w:val="32"/>
          <w:szCs w:val="32"/>
          <w:highlight w:val="none"/>
          <w:u w:val="single"/>
          <w:lang w:val="en-US" w:eastAsia="zh-CN" w:bidi="ar-SA"/>
        </w:rPr>
        <w:t xml:space="preserve">                        </w:t>
      </w:r>
    </w:p>
    <w:p w14:paraId="5987DF5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1.6  在职人数：</w:t>
      </w:r>
      <w:r>
        <w:rPr>
          <w:rFonts w:hint="eastAsia" w:ascii="仿宋" w:hAnsi="仿宋" w:eastAsia="仿宋" w:cs="仿宋"/>
          <w:color w:val="000000"/>
          <w:kern w:val="2"/>
          <w:sz w:val="32"/>
          <w:szCs w:val="32"/>
          <w:highlight w:val="none"/>
          <w:u w:val="single"/>
          <w:lang w:val="en-US" w:eastAsia="zh-CN" w:bidi="ar-SA"/>
        </w:rPr>
        <w:t xml:space="preserve">                    </w:t>
      </w:r>
    </w:p>
    <w:p w14:paraId="0AECE9A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一般工人：</w:t>
      </w:r>
      <w:r>
        <w:rPr>
          <w:rFonts w:hint="eastAsia" w:ascii="仿宋" w:hAnsi="仿宋" w:eastAsia="仿宋" w:cs="仿宋"/>
          <w:color w:val="000000"/>
          <w:kern w:val="2"/>
          <w:sz w:val="32"/>
          <w:szCs w:val="32"/>
          <w:highlight w:val="none"/>
          <w:u w:val="single"/>
          <w:lang w:val="en-US" w:eastAsia="zh-CN" w:bidi="ar-SA"/>
        </w:rPr>
        <w:t xml:space="preserve">                         </w:t>
      </w:r>
    </w:p>
    <w:p w14:paraId="4D23F9B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专业技术人员：</w:t>
      </w:r>
      <w:r>
        <w:rPr>
          <w:rFonts w:hint="eastAsia" w:ascii="仿宋" w:hAnsi="仿宋" w:eastAsia="仿宋" w:cs="仿宋"/>
          <w:color w:val="000000"/>
          <w:kern w:val="2"/>
          <w:sz w:val="32"/>
          <w:szCs w:val="32"/>
          <w:highlight w:val="none"/>
          <w:u w:val="single"/>
          <w:lang w:val="en-US" w:eastAsia="zh-CN" w:bidi="ar-SA"/>
        </w:rPr>
        <w:t xml:space="preserve">                     </w:t>
      </w:r>
    </w:p>
    <w:p w14:paraId="52863FE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管理人员：</w:t>
      </w:r>
      <w:r>
        <w:rPr>
          <w:rFonts w:hint="eastAsia" w:ascii="仿宋" w:hAnsi="仿宋" w:eastAsia="仿宋" w:cs="仿宋"/>
          <w:color w:val="000000"/>
          <w:kern w:val="2"/>
          <w:sz w:val="32"/>
          <w:szCs w:val="32"/>
          <w:highlight w:val="none"/>
          <w:u w:val="single"/>
          <w:lang w:val="en-US" w:eastAsia="zh-CN" w:bidi="ar-SA"/>
        </w:rPr>
        <w:t xml:space="preserve">                         </w:t>
      </w:r>
    </w:p>
    <w:p w14:paraId="0E9DC68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u w:val="single"/>
          <w:lang w:val="en-US" w:eastAsia="zh-CN" w:bidi="ar-SA"/>
        </w:rPr>
      </w:pPr>
      <w:r>
        <w:rPr>
          <w:rFonts w:hint="eastAsia" w:ascii="仿宋" w:hAnsi="仿宋" w:eastAsia="仿宋" w:cs="仿宋"/>
          <w:color w:val="000000"/>
          <w:kern w:val="2"/>
          <w:sz w:val="32"/>
          <w:szCs w:val="32"/>
          <w:highlight w:val="none"/>
          <w:lang w:val="en-US" w:eastAsia="zh-CN" w:bidi="ar-SA"/>
        </w:rPr>
        <w:t>其他人员：</w:t>
      </w:r>
      <w:r>
        <w:rPr>
          <w:rFonts w:hint="eastAsia" w:ascii="仿宋" w:hAnsi="仿宋" w:eastAsia="仿宋" w:cs="仿宋"/>
          <w:color w:val="000000"/>
          <w:kern w:val="2"/>
          <w:sz w:val="32"/>
          <w:szCs w:val="32"/>
          <w:highlight w:val="none"/>
          <w:u w:val="single"/>
          <w:lang w:val="en-US" w:eastAsia="zh-CN" w:bidi="ar-SA"/>
        </w:rPr>
        <w:t xml:space="preserve">                         </w:t>
      </w:r>
    </w:p>
    <w:p w14:paraId="0C5B705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1.7  最近一期经审计的资产负债情况（</w:t>
      </w:r>
      <w:r>
        <w:rPr>
          <w:rFonts w:hint="eastAsia" w:ascii="仿宋" w:hAnsi="仿宋" w:eastAsia="仿宋" w:cs="仿宋"/>
          <w:color w:val="000000"/>
          <w:kern w:val="2"/>
          <w:sz w:val="32"/>
          <w:szCs w:val="32"/>
          <w:highlight w:val="none"/>
          <w:u w:val="single"/>
          <w:lang w:val="en-US" w:eastAsia="zh-CN" w:bidi="ar-SA"/>
        </w:rPr>
        <w:t>到  年  月  日止</w:t>
      </w:r>
      <w:r>
        <w:rPr>
          <w:rFonts w:hint="eastAsia" w:ascii="仿宋" w:hAnsi="仿宋" w:eastAsia="仿宋" w:cs="仿宋"/>
          <w:color w:val="000000"/>
          <w:kern w:val="2"/>
          <w:sz w:val="32"/>
          <w:szCs w:val="32"/>
          <w:highlight w:val="none"/>
          <w:lang w:val="en-US" w:eastAsia="zh-CN" w:bidi="ar-SA"/>
        </w:rPr>
        <w:t>）</w:t>
      </w:r>
    </w:p>
    <w:p w14:paraId="0DB21B7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1.7.1  总资产：</w:t>
      </w:r>
      <w:r>
        <w:rPr>
          <w:rFonts w:hint="eastAsia" w:ascii="仿宋" w:hAnsi="仿宋" w:eastAsia="仿宋" w:cs="仿宋"/>
          <w:color w:val="000000"/>
          <w:kern w:val="2"/>
          <w:sz w:val="32"/>
          <w:szCs w:val="32"/>
          <w:highlight w:val="none"/>
          <w:u w:val="single"/>
          <w:lang w:val="en-US" w:eastAsia="zh-CN" w:bidi="ar-SA"/>
        </w:rPr>
        <w:t xml:space="preserve">                     </w:t>
      </w:r>
    </w:p>
    <w:p w14:paraId="620C116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1.7.1.1  流动资产：</w:t>
      </w:r>
      <w:r>
        <w:rPr>
          <w:rFonts w:hint="eastAsia" w:ascii="仿宋" w:hAnsi="仿宋" w:eastAsia="仿宋" w:cs="仿宋"/>
          <w:color w:val="000000"/>
          <w:kern w:val="2"/>
          <w:sz w:val="32"/>
          <w:szCs w:val="32"/>
          <w:highlight w:val="none"/>
          <w:u w:val="single"/>
          <w:lang w:val="en-US" w:eastAsia="zh-CN" w:bidi="ar-SA"/>
        </w:rPr>
        <w:t xml:space="preserve">                 </w:t>
      </w:r>
    </w:p>
    <w:p w14:paraId="0EA4F92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1.7.1.2  长期投资：</w:t>
      </w:r>
      <w:r>
        <w:rPr>
          <w:rFonts w:hint="eastAsia" w:ascii="仿宋" w:hAnsi="仿宋" w:eastAsia="仿宋" w:cs="仿宋"/>
          <w:color w:val="000000"/>
          <w:kern w:val="2"/>
          <w:sz w:val="32"/>
          <w:szCs w:val="32"/>
          <w:highlight w:val="none"/>
          <w:u w:val="single"/>
          <w:lang w:val="en-US" w:eastAsia="zh-CN" w:bidi="ar-SA"/>
        </w:rPr>
        <w:t xml:space="preserve">                 </w:t>
      </w:r>
    </w:p>
    <w:p w14:paraId="2F291ED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1.7.1.3  固定资产：</w:t>
      </w:r>
    </w:p>
    <w:p w14:paraId="2AD939D5">
      <w:pPr>
        <w:keepNext w:val="0"/>
        <w:keepLines w:val="0"/>
        <w:pageBreakBefore w:val="0"/>
        <w:widowControl w:val="0"/>
        <w:kinsoku/>
        <w:wordWrap/>
        <w:overflowPunct/>
        <w:topLinePunct w:val="0"/>
        <w:autoSpaceDE/>
        <w:autoSpaceDN/>
        <w:bidi w:val="0"/>
        <w:adjustRightInd/>
        <w:snapToGrid/>
        <w:spacing w:line="560" w:lineRule="exact"/>
        <w:ind w:firstLine="2240" w:firstLineChars="7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原值:</w:t>
      </w:r>
      <w:r>
        <w:rPr>
          <w:rFonts w:hint="eastAsia" w:ascii="仿宋" w:hAnsi="仿宋" w:eastAsia="仿宋" w:cs="仿宋"/>
          <w:color w:val="000000"/>
          <w:kern w:val="2"/>
          <w:sz w:val="32"/>
          <w:szCs w:val="32"/>
          <w:highlight w:val="none"/>
          <w:u w:val="single"/>
          <w:lang w:val="en-US" w:eastAsia="zh-CN" w:bidi="ar-SA"/>
        </w:rPr>
        <w:t xml:space="preserve">                     </w:t>
      </w:r>
    </w:p>
    <w:p w14:paraId="2A803D1D">
      <w:pPr>
        <w:keepNext w:val="0"/>
        <w:keepLines w:val="0"/>
        <w:pageBreakBefore w:val="0"/>
        <w:widowControl w:val="0"/>
        <w:kinsoku/>
        <w:wordWrap/>
        <w:overflowPunct/>
        <w:topLinePunct w:val="0"/>
        <w:autoSpaceDE/>
        <w:autoSpaceDN/>
        <w:bidi w:val="0"/>
        <w:adjustRightInd/>
        <w:snapToGrid/>
        <w:spacing w:line="560" w:lineRule="exact"/>
        <w:ind w:firstLine="2240" w:firstLineChars="7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净值:</w:t>
      </w:r>
      <w:r>
        <w:rPr>
          <w:rFonts w:hint="eastAsia" w:ascii="仿宋" w:hAnsi="仿宋" w:eastAsia="仿宋" w:cs="仿宋"/>
          <w:color w:val="000000"/>
          <w:kern w:val="2"/>
          <w:sz w:val="32"/>
          <w:szCs w:val="32"/>
          <w:highlight w:val="none"/>
          <w:u w:val="single"/>
          <w:lang w:val="en-US" w:eastAsia="zh-CN" w:bidi="ar-SA"/>
        </w:rPr>
        <w:t xml:space="preserve">                     </w:t>
      </w:r>
    </w:p>
    <w:p w14:paraId="051C3E2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1.7.1.4  无形及递延资产:</w:t>
      </w:r>
      <w:r>
        <w:rPr>
          <w:rFonts w:hint="eastAsia" w:ascii="仿宋" w:hAnsi="仿宋" w:eastAsia="仿宋" w:cs="仿宋"/>
          <w:color w:val="000000"/>
          <w:kern w:val="2"/>
          <w:sz w:val="32"/>
          <w:szCs w:val="32"/>
          <w:highlight w:val="none"/>
          <w:u w:val="single"/>
          <w:lang w:val="en-US" w:eastAsia="zh-CN" w:bidi="ar-SA"/>
        </w:rPr>
        <w:t xml:space="preserve">           </w:t>
      </w:r>
    </w:p>
    <w:p w14:paraId="6F9D9E0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1.7.1.5  其他资产:</w:t>
      </w:r>
      <w:r>
        <w:rPr>
          <w:rFonts w:hint="eastAsia" w:ascii="仿宋" w:hAnsi="仿宋" w:eastAsia="仿宋" w:cs="仿宋"/>
          <w:color w:val="000000"/>
          <w:kern w:val="2"/>
          <w:sz w:val="32"/>
          <w:szCs w:val="32"/>
          <w:highlight w:val="none"/>
          <w:u w:val="single"/>
          <w:lang w:val="en-US" w:eastAsia="zh-CN" w:bidi="ar-SA"/>
        </w:rPr>
        <w:t xml:space="preserve">                 </w:t>
      </w:r>
    </w:p>
    <w:p w14:paraId="7E6AFC7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1.7.2    负债及所有者权益:</w:t>
      </w:r>
      <w:r>
        <w:rPr>
          <w:rFonts w:hint="eastAsia" w:ascii="仿宋" w:hAnsi="仿宋" w:eastAsia="仿宋" w:cs="仿宋"/>
          <w:color w:val="000000"/>
          <w:kern w:val="2"/>
          <w:sz w:val="32"/>
          <w:szCs w:val="32"/>
          <w:highlight w:val="none"/>
          <w:u w:val="single"/>
          <w:lang w:val="en-US" w:eastAsia="zh-CN" w:bidi="ar-SA"/>
        </w:rPr>
        <w:t xml:space="preserve">           </w:t>
      </w:r>
    </w:p>
    <w:p w14:paraId="53C4901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1.7.2.1  流动负债:</w:t>
      </w:r>
      <w:r>
        <w:rPr>
          <w:rFonts w:hint="eastAsia" w:ascii="仿宋" w:hAnsi="仿宋" w:eastAsia="仿宋" w:cs="仿宋"/>
          <w:color w:val="000000"/>
          <w:kern w:val="2"/>
          <w:sz w:val="32"/>
          <w:szCs w:val="32"/>
          <w:highlight w:val="none"/>
          <w:u w:val="single"/>
          <w:lang w:val="en-US" w:eastAsia="zh-CN" w:bidi="ar-SA"/>
        </w:rPr>
        <w:t xml:space="preserve">                 </w:t>
      </w:r>
    </w:p>
    <w:p w14:paraId="1EE9BB2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1.7.2.2  长期负债:</w:t>
      </w:r>
      <w:r>
        <w:rPr>
          <w:rFonts w:hint="eastAsia" w:ascii="仿宋" w:hAnsi="仿宋" w:eastAsia="仿宋" w:cs="仿宋"/>
          <w:color w:val="000000"/>
          <w:kern w:val="2"/>
          <w:sz w:val="32"/>
          <w:szCs w:val="32"/>
          <w:highlight w:val="none"/>
          <w:u w:val="single"/>
          <w:lang w:val="en-US" w:eastAsia="zh-CN" w:bidi="ar-SA"/>
        </w:rPr>
        <w:t xml:space="preserve">                 </w:t>
      </w:r>
    </w:p>
    <w:p w14:paraId="467446A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1.7.2.3  所有者权益:</w:t>
      </w:r>
      <w:r>
        <w:rPr>
          <w:rFonts w:hint="eastAsia" w:ascii="仿宋" w:hAnsi="仿宋" w:eastAsia="仿宋" w:cs="仿宋"/>
          <w:color w:val="000000"/>
          <w:kern w:val="2"/>
          <w:sz w:val="32"/>
          <w:szCs w:val="32"/>
          <w:highlight w:val="none"/>
          <w:u w:val="single"/>
          <w:lang w:val="en-US" w:eastAsia="zh-CN" w:bidi="ar-SA"/>
        </w:rPr>
        <w:t xml:space="preserve">               </w:t>
      </w:r>
    </w:p>
    <w:p w14:paraId="2E8A9FA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u w:val="single"/>
          <w:lang w:val="en-US" w:eastAsia="zh-CN" w:bidi="ar-SA"/>
        </w:rPr>
      </w:pPr>
      <w:r>
        <w:rPr>
          <w:rFonts w:hint="eastAsia" w:ascii="仿宋" w:hAnsi="仿宋" w:eastAsia="仿宋" w:cs="仿宋"/>
          <w:color w:val="000000"/>
          <w:kern w:val="2"/>
          <w:sz w:val="32"/>
          <w:szCs w:val="32"/>
          <w:highlight w:val="none"/>
          <w:lang w:val="en-US" w:eastAsia="zh-CN" w:bidi="ar-SA"/>
        </w:rPr>
        <w:t>2  生产投标标的物的历史（年数）</w:t>
      </w:r>
      <w:r>
        <w:rPr>
          <w:rFonts w:hint="eastAsia" w:ascii="仿宋" w:hAnsi="仿宋" w:eastAsia="仿宋" w:cs="仿宋"/>
          <w:color w:val="000000"/>
          <w:kern w:val="2"/>
          <w:sz w:val="32"/>
          <w:szCs w:val="32"/>
          <w:highlight w:val="none"/>
          <w:u w:val="single"/>
          <w:lang w:val="en-US" w:eastAsia="zh-CN" w:bidi="ar-SA"/>
        </w:rPr>
        <w:t xml:space="preserve">                                  </w:t>
      </w:r>
    </w:p>
    <w:p w14:paraId="19B3D8F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3  近三年的年营业额：</w:t>
      </w:r>
    </w:p>
    <w:p w14:paraId="2D23361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年份          产值总额</w:t>
      </w:r>
    </w:p>
    <w:p w14:paraId="0A20930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______        __________</w:t>
      </w:r>
    </w:p>
    <w:p w14:paraId="7197877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______        __________</w:t>
      </w:r>
    </w:p>
    <w:p w14:paraId="7F8DB50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______        __________</w:t>
      </w:r>
    </w:p>
    <w:p w14:paraId="3A0FB1F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4  基本账户银行的名称和地址：</w:t>
      </w:r>
      <w:r>
        <w:rPr>
          <w:rFonts w:hint="eastAsia" w:ascii="仿宋" w:hAnsi="仿宋" w:eastAsia="仿宋" w:cs="仿宋"/>
          <w:color w:val="000000"/>
          <w:kern w:val="2"/>
          <w:sz w:val="32"/>
          <w:szCs w:val="32"/>
          <w:highlight w:val="none"/>
          <w:u w:val="single"/>
          <w:lang w:val="en-US" w:eastAsia="zh-CN" w:bidi="ar-SA"/>
        </w:rPr>
        <w:t xml:space="preserve">             </w:t>
      </w:r>
    </w:p>
    <w:p w14:paraId="17679D2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5  其他情况：</w:t>
      </w:r>
      <w:r>
        <w:rPr>
          <w:rFonts w:hint="eastAsia" w:ascii="仿宋" w:hAnsi="仿宋" w:eastAsia="仿宋" w:cs="仿宋"/>
          <w:color w:val="000000"/>
          <w:kern w:val="2"/>
          <w:sz w:val="32"/>
          <w:szCs w:val="32"/>
          <w:highlight w:val="none"/>
          <w:u w:val="single"/>
          <w:lang w:val="en-US" w:eastAsia="zh-CN" w:bidi="ar-SA"/>
        </w:rPr>
        <w:t xml:space="preserve">             </w:t>
      </w:r>
    </w:p>
    <w:p w14:paraId="46BFDE5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我方声明上述信息是真实、正确的，并提供了全部能提供的资料和数据，我方同意出示相关证明材料。</w:t>
      </w:r>
    </w:p>
    <w:p w14:paraId="4E16495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日期：</w:t>
      </w:r>
      <w:r>
        <w:rPr>
          <w:rFonts w:hint="eastAsia" w:ascii="仿宋" w:hAnsi="仿宋" w:eastAsia="仿宋" w:cs="仿宋"/>
          <w:color w:val="000000"/>
          <w:kern w:val="2"/>
          <w:sz w:val="32"/>
          <w:szCs w:val="32"/>
          <w:highlight w:val="none"/>
          <w:u w:val="single"/>
          <w:lang w:val="en-US" w:eastAsia="zh-CN" w:bidi="ar-SA"/>
        </w:rPr>
        <w:t xml:space="preserve">                            </w:t>
      </w:r>
    </w:p>
    <w:p w14:paraId="4B942EF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投标人名称：</w:t>
      </w:r>
      <w:r>
        <w:rPr>
          <w:rFonts w:hint="eastAsia" w:ascii="仿宋" w:hAnsi="仿宋" w:eastAsia="仿宋" w:cs="仿宋"/>
          <w:color w:val="000000"/>
          <w:kern w:val="2"/>
          <w:sz w:val="32"/>
          <w:szCs w:val="32"/>
          <w:highlight w:val="none"/>
          <w:u w:val="single"/>
          <w:lang w:val="en-US" w:eastAsia="zh-CN" w:bidi="ar-SA"/>
        </w:rPr>
        <w:t xml:space="preserve">     （加盖公章）     </w:t>
      </w:r>
    </w:p>
    <w:p w14:paraId="0A3F2BA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法定代表人或授权代表签字：</w:t>
      </w:r>
      <w:r>
        <w:rPr>
          <w:rFonts w:hint="eastAsia" w:ascii="仿宋" w:hAnsi="仿宋" w:eastAsia="仿宋" w:cs="仿宋"/>
          <w:color w:val="000000"/>
          <w:kern w:val="2"/>
          <w:sz w:val="32"/>
          <w:szCs w:val="32"/>
          <w:highlight w:val="none"/>
          <w:u w:val="single"/>
          <w:lang w:val="en-US" w:eastAsia="zh-CN" w:bidi="ar-SA"/>
        </w:rPr>
        <w:t xml:space="preserve">        </w:t>
      </w:r>
    </w:p>
    <w:p w14:paraId="5EC1E7F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电话：</w:t>
      </w:r>
      <w:r>
        <w:rPr>
          <w:rFonts w:hint="eastAsia" w:ascii="仿宋" w:hAnsi="仿宋" w:eastAsia="仿宋" w:cs="仿宋"/>
          <w:color w:val="000000"/>
          <w:kern w:val="2"/>
          <w:sz w:val="32"/>
          <w:szCs w:val="32"/>
          <w:highlight w:val="none"/>
          <w:u w:val="single"/>
          <w:lang w:val="en-US" w:eastAsia="zh-CN" w:bidi="ar-SA"/>
        </w:rPr>
        <w:t xml:space="preserve">                            </w:t>
      </w:r>
    </w:p>
    <w:p w14:paraId="7097697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传真：</w:t>
      </w:r>
      <w:r>
        <w:rPr>
          <w:rFonts w:hint="eastAsia" w:ascii="仿宋" w:hAnsi="仿宋" w:eastAsia="仿宋" w:cs="仿宋"/>
          <w:color w:val="000000"/>
          <w:kern w:val="2"/>
          <w:sz w:val="32"/>
          <w:szCs w:val="32"/>
          <w:highlight w:val="none"/>
          <w:u w:val="single"/>
          <w:lang w:val="en-US" w:eastAsia="zh-CN" w:bidi="ar-SA"/>
        </w:rPr>
        <w:t xml:space="preserve">                            </w:t>
      </w:r>
    </w:p>
    <w:p w14:paraId="638CD9F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highlight w:val="none"/>
        </w:rPr>
      </w:pPr>
      <w:r>
        <w:rPr>
          <w:rFonts w:hint="eastAsia" w:ascii="仿宋" w:hAnsi="仿宋" w:eastAsia="仿宋" w:cs="仿宋"/>
          <w:color w:val="000000"/>
          <w:sz w:val="44"/>
          <w:szCs w:val="44"/>
          <w:highlight w:val="none"/>
        </w:rPr>
        <w:br w:type="page"/>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二</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资格性审查承诺书</w:t>
      </w:r>
      <w:r>
        <w:rPr>
          <w:rFonts w:hint="eastAsia" w:ascii="仿宋" w:hAnsi="仿宋" w:eastAsia="仿宋" w:cs="仿宋"/>
          <w:sz w:val="32"/>
          <w:szCs w:val="32"/>
          <w:highlight w:val="none"/>
        </w:rPr>
        <w:t>（格式）</w:t>
      </w:r>
    </w:p>
    <w:p w14:paraId="1F9A8ED6">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color w:val="000000"/>
          <w:sz w:val="44"/>
          <w:szCs w:val="44"/>
          <w:highlight w:val="none"/>
        </w:rPr>
      </w:pPr>
      <w:r>
        <w:rPr>
          <w:rFonts w:hint="eastAsia" w:ascii="方正小标宋简体" w:hAnsi="方正小标宋简体" w:eastAsia="方正小标宋简体" w:cs="方正小标宋简体"/>
          <w:color w:val="000000"/>
          <w:sz w:val="44"/>
          <w:szCs w:val="44"/>
          <w:highlight w:val="none"/>
        </w:rPr>
        <w:t>资格性审查承诺书</w:t>
      </w:r>
    </w:p>
    <w:p w14:paraId="4B298F7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我单位承诺，截至</w:t>
      </w:r>
      <w:r>
        <w:rPr>
          <w:rFonts w:hint="eastAsia" w:ascii="仿宋" w:hAnsi="仿宋" w:eastAsia="仿宋" w:cs="仿宋"/>
          <w:color w:val="000000"/>
          <w:kern w:val="2"/>
          <w:sz w:val="32"/>
          <w:szCs w:val="32"/>
          <w:highlight w:val="none"/>
          <w:u w:val="single"/>
          <w:lang w:val="en-US" w:eastAsia="zh-CN" w:bidi="ar-SA"/>
        </w:rPr>
        <w:t xml:space="preserve"> （投标截止时间） </w:t>
      </w:r>
      <w:r>
        <w:rPr>
          <w:rFonts w:hint="eastAsia" w:ascii="仿宋" w:hAnsi="仿宋" w:eastAsia="仿宋" w:cs="仿宋"/>
          <w:color w:val="000000"/>
          <w:kern w:val="2"/>
          <w:sz w:val="32"/>
          <w:szCs w:val="32"/>
          <w:highlight w:val="none"/>
          <w:lang w:val="en-US" w:eastAsia="zh-CN" w:bidi="ar-SA"/>
        </w:rPr>
        <w:t>，未被工商行政管理机关列为严重违法失信企业；未被人民法院列为失信被执行人；在近三年内，本企业或法定代表人不存在被检察机关认定的行贿犯罪行为；未被行政主管部门责令停业，或被暂停、取消投标资格；拟供服务未被行政主管部门责令暂时停止经营服务；未被中国国家铁路集团有限公司、中国中车股份有限公司暂停接受参与各类物资采购活动，或暂停采购相应产品或服务；对同一标包或未划分标包情况下，与本单位存在控股或管理关系的单位，以及单位负责人为同一人的机构未参加投标。</w:t>
      </w:r>
    </w:p>
    <w:p w14:paraId="5612F91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特此声明。</w:t>
      </w:r>
    </w:p>
    <w:p w14:paraId="184A5DE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000000"/>
          <w:kern w:val="2"/>
          <w:sz w:val="32"/>
          <w:szCs w:val="32"/>
          <w:highlight w:val="none"/>
          <w:lang w:val="en-US" w:eastAsia="zh-CN" w:bidi="ar-SA"/>
        </w:rPr>
      </w:pPr>
    </w:p>
    <w:p w14:paraId="148E4E7B">
      <w:pPr>
        <w:keepNext w:val="0"/>
        <w:keepLines w:val="0"/>
        <w:pageBreakBefore w:val="0"/>
        <w:widowControl w:val="0"/>
        <w:kinsoku/>
        <w:wordWrap/>
        <w:overflowPunct/>
        <w:topLinePunct w:val="0"/>
        <w:autoSpaceDE/>
        <w:autoSpaceDN/>
        <w:bidi w:val="0"/>
        <w:adjustRightInd/>
        <w:snapToGrid/>
        <w:spacing w:line="560" w:lineRule="exact"/>
        <w:ind w:firstLine="2131" w:firstLineChars="666"/>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法定代表人或授权代表签字：</w:t>
      </w:r>
      <w:r>
        <w:rPr>
          <w:rFonts w:hint="eastAsia" w:ascii="仿宋" w:hAnsi="仿宋" w:eastAsia="仿宋" w:cs="仿宋"/>
          <w:color w:val="000000"/>
          <w:sz w:val="32"/>
          <w:szCs w:val="32"/>
          <w:highlight w:val="none"/>
          <w:u w:val="single"/>
        </w:rPr>
        <w:t xml:space="preserve">             </w:t>
      </w:r>
    </w:p>
    <w:p w14:paraId="4209742E">
      <w:pPr>
        <w:keepNext w:val="0"/>
        <w:keepLines w:val="0"/>
        <w:pageBreakBefore w:val="0"/>
        <w:widowControl w:val="0"/>
        <w:kinsoku/>
        <w:wordWrap/>
        <w:overflowPunct/>
        <w:topLinePunct w:val="0"/>
        <w:autoSpaceDE/>
        <w:autoSpaceDN/>
        <w:bidi w:val="0"/>
        <w:adjustRightInd/>
        <w:snapToGrid/>
        <w:spacing w:line="560" w:lineRule="exact"/>
        <w:ind w:firstLine="2131" w:firstLineChars="666"/>
        <w:textAlignment w:val="auto"/>
        <w:rPr>
          <w:rFonts w:hint="eastAsia" w:ascii="仿宋" w:hAnsi="仿宋" w:eastAsia="仿宋" w:cs="仿宋"/>
          <w:color w:val="000000"/>
          <w:sz w:val="32"/>
          <w:szCs w:val="32"/>
          <w:highlight w:val="none"/>
          <w:u w:val="single"/>
        </w:rPr>
      </w:pPr>
      <w:r>
        <w:rPr>
          <w:rFonts w:hint="eastAsia" w:ascii="仿宋" w:hAnsi="仿宋" w:eastAsia="仿宋" w:cs="仿宋"/>
          <w:color w:val="000000"/>
          <w:sz w:val="32"/>
          <w:szCs w:val="32"/>
          <w:highlight w:val="none"/>
        </w:rPr>
        <w:t>投标人名称：</w:t>
      </w:r>
      <w:r>
        <w:rPr>
          <w:rFonts w:hint="eastAsia" w:ascii="仿宋" w:hAnsi="仿宋" w:eastAsia="仿宋" w:cs="仿宋"/>
          <w:color w:val="000000"/>
          <w:sz w:val="32"/>
          <w:szCs w:val="32"/>
          <w:highlight w:val="none"/>
          <w:u w:val="single"/>
        </w:rPr>
        <w:t xml:space="preserve">         （加盖公章）      </w:t>
      </w:r>
    </w:p>
    <w:p w14:paraId="60ABB4E0">
      <w:pPr>
        <w:keepNext w:val="0"/>
        <w:keepLines w:val="0"/>
        <w:pageBreakBefore w:val="0"/>
        <w:widowControl w:val="0"/>
        <w:kinsoku/>
        <w:wordWrap/>
        <w:overflowPunct/>
        <w:topLinePunct w:val="0"/>
        <w:autoSpaceDE/>
        <w:autoSpaceDN/>
        <w:bidi w:val="0"/>
        <w:adjustRightInd/>
        <w:snapToGrid/>
        <w:spacing w:line="560" w:lineRule="exact"/>
        <w:ind w:firstLine="2131" w:firstLineChars="666"/>
        <w:textAlignment w:val="auto"/>
        <w:rPr>
          <w:rFonts w:hint="eastAsia" w:ascii="仿宋" w:hAnsi="仿宋" w:eastAsia="仿宋" w:cs="仿宋"/>
          <w:color w:val="000000"/>
          <w:sz w:val="32"/>
          <w:szCs w:val="32"/>
          <w:highlight w:val="none"/>
          <w:u w:val="single"/>
        </w:rPr>
      </w:pPr>
      <w:r>
        <w:rPr>
          <w:rFonts w:hint="eastAsia" w:ascii="仿宋" w:hAnsi="仿宋" w:eastAsia="仿宋" w:cs="仿宋"/>
          <w:color w:val="000000"/>
          <w:sz w:val="32"/>
          <w:szCs w:val="32"/>
          <w:highlight w:val="none"/>
        </w:rPr>
        <w:t>日      期：</w:t>
      </w:r>
      <w:r>
        <w:rPr>
          <w:rFonts w:hint="eastAsia" w:ascii="仿宋" w:hAnsi="仿宋" w:eastAsia="仿宋" w:cs="仿宋"/>
          <w:color w:val="000000"/>
          <w:sz w:val="32"/>
          <w:szCs w:val="32"/>
          <w:highlight w:val="none"/>
          <w:u w:val="single"/>
        </w:rPr>
        <w:t xml:space="preserve">          </w:t>
      </w:r>
    </w:p>
    <w:p w14:paraId="1B291D15">
      <w:pPr>
        <w:pStyle w:val="8"/>
        <w:ind w:left="0" w:leftChars="0" w:firstLine="0" w:firstLineChars="0"/>
        <w:rPr>
          <w:rFonts w:hint="eastAsia" w:ascii="仿宋" w:hAnsi="仿宋" w:eastAsia="仿宋" w:cs="仿宋"/>
          <w:highlight w:val="none"/>
        </w:rPr>
      </w:pPr>
    </w:p>
    <w:p w14:paraId="2D676ACA">
      <w:pPr>
        <w:rPr>
          <w:highlight w:val="none"/>
        </w:rPr>
      </w:pPr>
    </w:p>
    <w:p w14:paraId="75F809CE">
      <w:pPr>
        <w:pStyle w:val="8"/>
        <w:rPr>
          <w:highlight w:val="none"/>
        </w:rPr>
      </w:pPr>
    </w:p>
    <w:p w14:paraId="6AB1B329">
      <w:pPr>
        <w:rPr>
          <w:highlight w:val="none"/>
        </w:rPr>
      </w:pPr>
    </w:p>
    <w:p w14:paraId="30F83988">
      <w:pPr>
        <w:pStyle w:val="8"/>
        <w:rPr>
          <w:highlight w:val="none"/>
        </w:rPr>
      </w:pPr>
    </w:p>
    <w:p w14:paraId="139272B3">
      <w:pPr>
        <w:rPr>
          <w:highlight w:val="none"/>
        </w:rPr>
      </w:pPr>
    </w:p>
    <w:p w14:paraId="18B6DD6F">
      <w:pPr>
        <w:pStyle w:val="8"/>
        <w:rPr>
          <w:highlight w:val="none"/>
        </w:rPr>
      </w:pPr>
    </w:p>
    <w:p w14:paraId="348030CC"/>
    <w:bookmarkEnd w:id="101"/>
    <w:bookmarkEnd w:id="102"/>
    <w:p w14:paraId="00D95EC8">
      <w:pPr>
        <w:pStyle w:val="8"/>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200"/>
        <w:textAlignment w:val="auto"/>
        <w:rPr>
          <w:rFonts w:hint="eastAsia" w:ascii="仿宋_GB2312" w:hAnsi="仿宋_GB2312" w:eastAsia="仿宋_GB2312" w:cs="仿宋_GB2312"/>
          <w:kern w:val="2"/>
          <w:sz w:val="32"/>
          <w:szCs w:val="32"/>
          <w:highlight w:val="none"/>
          <w:lang w:val="en-US" w:eastAsia="zh-CN" w:bidi="ar-SA"/>
        </w:rPr>
      </w:pPr>
    </w:p>
    <w:p w14:paraId="5AE25EF4">
      <w:pPr>
        <w:pStyle w:val="8"/>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200"/>
        <w:textAlignment w:val="auto"/>
        <w:rPr>
          <w:rFonts w:hint="eastAsia" w:ascii="仿宋_GB2312" w:hAnsi="仿宋_GB2312" w:eastAsia="仿宋_GB2312" w:cs="仿宋_GB2312"/>
          <w:kern w:val="2"/>
          <w:sz w:val="32"/>
          <w:szCs w:val="32"/>
          <w:highlight w:val="none"/>
          <w:lang w:val="en-US" w:eastAsia="zh-CN" w:bidi="ar-SA"/>
        </w:rPr>
      </w:pPr>
    </w:p>
    <w:p w14:paraId="281F009E">
      <w:pPr>
        <w:pStyle w:val="8"/>
        <w:keepNext w:val="0"/>
        <w:keepLines w:val="0"/>
        <w:pageBreakBefore w:val="0"/>
        <w:widowControl w:val="0"/>
        <w:numPr>
          <w:ilvl w:val="0"/>
          <w:numId w:val="0"/>
        </w:numPr>
        <w:kinsoku/>
        <w:wordWrap/>
        <w:overflowPunct/>
        <w:topLinePunct w:val="0"/>
        <w:autoSpaceDE/>
        <w:autoSpaceDN/>
        <w:bidi w:val="0"/>
        <w:adjustRightInd/>
        <w:snapToGrid/>
        <w:spacing w:after="0" w:line="560" w:lineRule="exact"/>
        <w:textAlignment w:val="auto"/>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附件十：信用中国查询结果截图</w:t>
      </w:r>
    </w:p>
    <w:p w14:paraId="47BAB781">
      <w:pPr>
        <w:pStyle w:val="8"/>
        <w:keepNext w:val="0"/>
        <w:keepLines w:val="0"/>
        <w:pageBreakBefore w:val="0"/>
        <w:widowControl w:val="0"/>
        <w:numPr>
          <w:ilvl w:val="0"/>
          <w:numId w:val="0"/>
        </w:numPr>
        <w:kinsoku/>
        <w:wordWrap/>
        <w:overflowPunct/>
        <w:topLinePunct w:val="0"/>
        <w:autoSpaceDE/>
        <w:autoSpaceDN/>
        <w:bidi w:val="0"/>
        <w:adjustRightInd/>
        <w:snapToGrid/>
        <w:spacing w:after="0" w:line="560" w:lineRule="exact"/>
        <w:textAlignment w:val="auto"/>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截图清晰，居中对齐，大小适中，保持原长宽比例即可。</w:t>
      </w:r>
    </w:p>
    <w:p w14:paraId="16F8A3D4">
      <w:pPr>
        <w:pStyle w:val="8"/>
        <w:keepNext w:val="0"/>
        <w:keepLines w:val="0"/>
        <w:pageBreakBefore w:val="0"/>
        <w:widowControl w:val="0"/>
        <w:numPr>
          <w:ilvl w:val="0"/>
          <w:numId w:val="0"/>
        </w:numPr>
        <w:kinsoku/>
        <w:wordWrap/>
        <w:overflowPunct/>
        <w:topLinePunct w:val="0"/>
        <w:autoSpaceDE/>
        <w:autoSpaceDN/>
        <w:bidi w:val="0"/>
        <w:adjustRightInd/>
        <w:snapToGrid/>
        <w:spacing w:after="0" w:line="560" w:lineRule="exact"/>
        <w:textAlignment w:val="auto"/>
        <w:rPr>
          <w:rFonts w:hint="eastAsia" w:ascii="方正小标宋简体" w:hAnsi="方正小标宋简体" w:eastAsia="方正小标宋简体" w:cs="方正小标宋简体"/>
          <w:color w:val="000000"/>
          <w:sz w:val="44"/>
          <w:szCs w:val="44"/>
          <w:highlight w:val="none"/>
          <w:lang w:val="en-US" w:eastAsia="zh-CN"/>
        </w:rPr>
      </w:pPr>
      <w:r>
        <w:rPr>
          <w:rFonts w:hint="eastAsia" w:ascii="仿宋" w:hAnsi="仿宋" w:eastAsia="仿宋" w:cs="仿宋"/>
          <w:b/>
          <w:bCs/>
          <w:sz w:val="32"/>
          <w:szCs w:val="32"/>
        </w:rPr>
        <w:br w:type="page"/>
      </w:r>
      <w:r>
        <w:rPr>
          <w:rFonts w:hint="eastAsia" w:ascii="仿宋" w:hAnsi="仿宋" w:eastAsia="仿宋" w:cs="仿宋"/>
          <w:kern w:val="2"/>
          <w:sz w:val="32"/>
          <w:szCs w:val="32"/>
          <w:highlight w:val="none"/>
          <w:lang w:val="en-US" w:eastAsia="zh-CN" w:bidi="ar-SA"/>
        </w:rPr>
        <w:t>附件十一：近三年业绩</w:t>
      </w:r>
    </w:p>
    <w:p w14:paraId="7BB3F7E8">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方正小标宋简体" w:hAnsi="方正小标宋简体" w:eastAsia="方正小标宋简体" w:cs="方正小标宋简体"/>
          <w:color w:val="000000"/>
          <w:sz w:val="44"/>
          <w:szCs w:val="44"/>
          <w:highlight w:val="none"/>
          <w:lang w:val="en-US" w:eastAsia="zh-CN"/>
        </w:rPr>
        <w:t>近三年业绩</w:t>
      </w:r>
    </w:p>
    <w:p w14:paraId="44F425E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24"/>
          <w:u w:val="single"/>
        </w:rPr>
      </w:pPr>
      <w:r>
        <w:rPr>
          <w:rFonts w:hint="eastAsia" w:ascii="仿宋" w:hAnsi="仿宋" w:eastAsia="仿宋" w:cs="仿宋"/>
          <w:color w:val="000000"/>
          <w:kern w:val="2"/>
          <w:sz w:val="32"/>
          <w:szCs w:val="32"/>
          <w:highlight w:val="none"/>
          <w:lang w:val="en-US" w:eastAsia="zh-CN" w:bidi="ar-SA"/>
        </w:rPr>
        <w:t>投标人名称：</w:t>
      </w:r>
      <w:r>
        <w:rPr>
          <w:rFonts w:hint="eastAsia" w:ascii="仿宋" w:hAnsi="仿宋" w:eastAsia="仿宋" w:cs="仿宋"/>
          <w:color w:val="000000"/>
          <w:kern w:val="2"/>
          <w:sz w:val="32"/>
          <w:szCs w:val="32"/>
          <w:highlight w:val="none"/>
          <w:u w:val="single"/>
          <w:lang w:val="en-US" w:eastAsia="zh-CN" w:bidi="ar-SA"/>
        </w:rPr>
        <w:t xml:space="preserve">       </w:t>
      </w:r>
      <w:r>
        <w:rPr>
          <w:rFonts w:hint="eastAsia" w:ascii="仿宋" w:hAnsi="仿宋" w:eastAsia="仿宋" w:cs="仿宋"/>
          <w:sz w:val="24"/>
          <w:u w:val="single"/>
        </w:rPr>
        <w:t xml:space="preserve">                                          </w:t>
      </w:r>
    </w:p>
    <w:tbl>
      <w:tblPr>
        <w:tblStyle w:val="9"/>
        <w:tblW w:w="10062" w:type="dxa"/>
        <w:tblInd w:w="-5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5"/>
        <w:gridCol w:w="2490"/>
        <w:gridCol w:w="1800"/>
        <w:gridCol w:w="1935"/>
        <w:gridCol w:w="2292"/>
      </w:tblGrid>
      <w:tr w14:paraId="19F6C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noWrap w:val="0"/>
            <w:vAlign w:val="center"/>
          </w:tcPr>
          <w:p w14:paraId="41FE04C7">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r>
              <w:rPr>
                <w:rFonts w:hint="eastAsia" w:ascii="仿宋" w:hAnsi="仿宋" w:eastAsia="仿宋" w:cs="仿宋"/>
                <w:bCs/>
                <w:sz w:val="24"/>
              </w:rPr>
              <w:t>1</w:t>
            </w:r>
          </w:p>
        </w:tc>
        <w:tc>
          <w:tcPr>
            <w:tcW w:w="2490" w:type="dxa"/>
            <w:noWrap w:val="0"/>
            <w:vAlign w:val="center"/>
          </w:tcPr>
          <w:p w14:paraId="1F11B7B5">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r>
              <w:rPr>
                <w:rFonts w:hint="eastAsia" w:ascii="仿宋" w:hAnsi="仿宋" w:eastAsia="仿宋" w:cs="仿宋"/>
                <w:bCs/>
                <w:sz w:val="24"/>
              </w:rPr>
              <w:t>2</w:t>
            </w:r>
          </w:p>
        </w:tc>
        <w:tc>
          <w:tcPr>
            <w:tcW w:w="1800" w:type="dxa"/>
            <w:noWrap w:val="0"/>
            <w:vAlign w:val="center"/>
          </w:tcPr>
          <w:p w14:paraId="13DD22F2">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r>
              <w:rPr>
                <w:rFonts w:hint="eastAsia" w:ascii="仿宋" w:hAnsi="仿宋" w:eastAsia="仿宋" w:cs="仿宋"/>
                <w:bCs/>
                <w:sz w:val="24"/>
              </w:rPr>
              <w:t>3</w:t>
            </w:r>
          </w:p>
        </w:tc>
        <w:tc>
          <w:tcPr>
            <w:tcW w:w="1935" w:type="dxa"/>
            <w:noWrap w:val="0"/>
            <w:vAlign w:val="center"/>
          </w:tcPr>
          <w:p w14:paraId="7E11EDEB">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r>
              <w:rPr>
                <w:rFonts w:hint="eastAsia" w:ascii="仿宋" w:hAnsi="仿宋" w:eastAsia="仿宋" w:cs="仿宋"/>
                <w:bCs/>
                <w:sz w:val="24"/>
              </w:rPr>
              <w:t>4</w:t>
            </w:r>
          </w:p>
        </w:tc>
        <w:tc>
          <w:tcPr>
            <w:tcW w:w="2292" w:type="dxa"/>
            <w:noWrap w:val="0"/>
            <w:vAlign w:val="center"/>
          </w:tcPr>
          <w:p w14:paraId="28F8C178">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r>
              <w:rPr>
                <w:rFonts w:hint="eastAsia" w:ascii="仿宋" w:hAnsi="仿宋" w:eastAsia="仿宋" w:cs="仿宋"/>
                <w:bCs/>
                <w:sz w:val="24"/>
              </w:rPr>
              <w:t>5</w:t>
            </w:r>
          </w:p>
        </w:tc>
      </w:tr>
      <w:tr w14:paraId="47504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noWrap w:val="0"/>
            <w:vAlign w:val="center"/>
          </w:tcPr>
          <w:p w14:paraId="5FF02098">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r>
              <w:rPr>
                <w:rFonts w:hint="eastAsia" w:ascii="仿宋" w:hAnsi="仿宋" w:eastAsia="仿宋" w:cs="仿宋"/>
                <w:bCs/>
                <w:sz w:val="24"/>
              </w:rPr>
              <w:t>项目名称</w:t>
            </w:r>
          </w:p>
        </w:tc>
        <w:tc>
          <w:tcPr>
            <w:tcW w:w="2490" w:type="dxa"/>
            <w:noWrap w:val="0"/>
            <w:vAlign w:val="center"/>
          </w:tcPr>
          <w:p w14:paraId="52C138EB">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lang w:eastAsia="zh-CN"/>
              </w:rPr>
            </w:pPr>
            <w:r>
              <w:rPr>
                <w:rFonts w:hint="eastAsia" w:ascii="仿宋" w:hAnsi="仿宋" w:eastAsia="仿宋" w:cs="仿宋"/>
                <w:bCs/>
                <w:sz w:val="24"/>
              </w:rPr>
              <w:t>主要</w:t>
            </w:r>
            <w:r>
              <w:rPr>
                <w:rFonts w:hint="eastAsia" w:ascii="仿宋" w:hAnsi="仿宋" w:eastAsia="仿宋" w:cs="仿宋"/>
                <w:bCs/>
                <w:sz w:val="24"/>
                <w:lang w:val="en-US" w:eastAsia="zh-CN"/>
              </w:rPr>
              <w:t>服务</w:t>
            </w:r>
            <w:r>
              <w:rPr>
                <w:rFonts w:hint="eastAsia" w:ascii="仿宋" w:hAnsi="仿宋" w:eastAsia="仿宋" w:cs="仿宋"/>
                <w:bCs/>
                <w:sz w:val="24"/>
                <w:lang w:eastAsia="zh-CN"/>
              </w:rPr>
              <w:t>内容</w:t>
            </w:r>
          </w:p>
        </w:tc>
        <w:tc>
          <w:tcPr>
            <w:tcW w:w="1800" w:type="dxa"/>
            <w:noWrap w:val="0"/>
            <w:vAlign w:val="center"/>
          </w:tcPr>
          <w:p w14:paraId="1CED6E57">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lang w:eastAsia="zh-CN"/>
              </w:rPr>
            </w:pPr>
            <w:r>
              <w:rPr>
                <w:rFonts w:hint="eastAsia" w:ascii="仿宋" w:hAnsi="仿宋" w:eastAsia="仿宋" w:cs="仿宋"/>
                <w:bCs/>
                <w:sz w:val="24"/>
                <w:lang w:eastAsia="zh-CN"/>
              </w:rPr>
              <w:t>数量及周期</w:t>
            </w:r>
          </w:p>
        </w:tc>
        <w:tc>
          <w:tcPr>
            <w:tcW w:w="1935" w:type="dxa"/>
            <w:noWrap w:val="0"/>
            <w:vAlign w:val="center"/>
          </w:tcPr>
          <w:p w14:paraId="6AB6BDB8">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r>
              <w:rPr>
                <w:rFonts w:hint="eastAsia" w:ascii="仿宋" w:hAnsi="仿宋" w:eastAsia="仿宋" w:cs="仿宋"/>
                <w:bCs/>
                <w:sz w:val="24"/>
              </w:rPr>
              <w:t>合同金额（元）</w:t>
            </w:r>
          </w:p>
        </w:tc>
        <w:tc>
          <w:tcPr>
            <w:tcW w:w="2292" w:type="dxa"/>
            <w:noWrap w:val="0"/>
            <w:vAlign w:val="center"/>
          </w:tcPr>
          <w:p w14:paraId="0225DD8B">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r>
              <w:rPr>
                <w:rFonts w:hint="eastAsia" w:ascii="仿宋" w:hAnsi="仿宋" w:eastAsia="仿宋" w:cs="仿宋"/>
                <w:bCs/>
                <w:sz w:val="24"/>
              </w:rPr>
              <w:t>用户联系人及手机</w:t>
            </w:r>
          </w:p>
        </w:tc>
      </w:tr>
      <w:tr w14:paraId="7686D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noWrap w:val="0"/>
            <w:vAlign w:val="center"/>
          </w:tcPr>
          <w:p w14:paraId="113E2C69">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2490" w:type="dxa"/>
            <w:noWrap w:val="0"/>
            <w:vAlign w:val="center"/>
          </w:tcPr>
          <w:p w14:paraId="5FF5C14A">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1800" w:type="dxa"/>
            <w:noWrap w:val="0"/>
            <w:vAlign w:val="center"/>
          </w:tcPr>
          <w:p w14:paraId="36E835E7">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1935" w:type="dxa"/>
            <w:noWrap w:val="0"/>
            <w:vAlign w:val="center"/>
          </w:tcPr>
          <w:p w14:paraId="1F961635">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2292" w:type="dxa"/>
            <w:noWrap w:val="0"/>
            <w:vAlign w:val="center"/>
          </w:tcPr>
          <w:p w14:paraId="1A6AF216">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r>
      <w:tr w14:paraId="5CB6B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noWrap w:val="0"/>
            <w:vAlign w:val="center"/>
          </w:tcPr>
          <w:p w14:paraId="2A6929D8">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2490" w:type="dxa"/>
            <w:noWrap w:val="0"/>
            <w:vAlign w:val="center"/>
          </w:tcPr>
          <w:p w14:paraId="40F45A94">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1800" w:type="dxa"/>
            <w:noWrap w:val="0"/>
            <w:vAlign w:val="center"/>
          </w:tcPr>
          <w:p w14:paraId="57937EB4">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1935" w:type="dxa"/>
            <w:noWrap w:val="0"/>
            <w:vAlign w:val="center"/>
          </w:tcPr>
          <w:p w14:paraId="4B3A7000">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2292" w:type="dxa"/>
            <w:noWrap w:val="0"/>
            <w:vAlign w:val="center"/>
          </w:tcPr>
          <w:p w14:paraId="42FB9183">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r>
      <w:tr w14:paraId="63A6D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noWrap w:val="0"/>
            <w:vAlign w:val="center"/>
          </w:tcPr>
          <w:p w14:paraId="30B62EEF">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2490" w:type="dxa"/>
            <w:noWrap w:val="0"/>
            <w:vAlign w:val="center"/>
          </w:tcPr>
          <w:p w14:paraId="6BB89DE8">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1800" w:type="dxa"/>
            <w:noWrap w:val="0"/>
            <w:vAlign w:val="center"/>
          </w:tcPr>
          <w:p w14:paraId="52268FB6">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1935" w:type="dxa"/>
            <w:noWrap w:val="0"/>
            <w:vAlign w:val="center"/>
          </w:tcPr>
          <w:p w14:paraId="46FF4BC8">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2292" w:type="dxa"/>
            <w:noWrap w:val="0"/>
            <w:vAlign w:val="center"/>
          </w:tcPr>
          <w:p w14:paraId="02560958">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r>
      <w:tr w14:paraId="094D8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noWrap w:val="0"/>
            <w:vAlign w:val="center"/>
          </w:tcPr>
          <w:p w14:paraId="124E41DD">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2490" w:type="dxa"/>
            <w:noWrap w:val="0"/>
            <w:vAlign w:val="center"/>
          </w:tcPr>
          <w:p w14:paraId="76E32FF3">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1800" w:type="dxa"/>
            <w:noWrap w:val="0"/>
            <w:vAlign w:val="center"/>
          </w:tcPr>
          <w:p w14:paraId="1CD3790A">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1935" w:type="dxa"/>
            <w:noWrap w:val="0"/>
            <w:vAlign w:val="center"/>
          </w:tcPr>
          <w:p w14:paraId="40D6D031">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2292" w:type="dxa"/>
            <w:noWrap w:val="0"/>
            <w:vAlign w:val="center"/>
          </w:tcPr>
          <w:p w14:paraId="6574DF30">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r>
      <w:tr w14:paraId="63403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noWrap w:val="0"/>
            <w:vAlign w:val="center"/>
          </w:tcPr>
          <w:p w14:paraId="49732625">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2490" w:type="dxa"/>
            <w:noWrap w:val="0"/>
            <w:vAlign w:val="center"/>
          </w:tcPr>
          <w:p w14:paraId="3070D9F6">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1800" w:type="dxa"/>
            <w:noWrap w:val="0"/>
            <w:vAlign w:val="center"/>
          </w:tcPr>
          <w:p w14:paraId="5EB74297">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1935" w:type="dxa"/>
            <w:noWrap w:val="0"/>
            <w:vAlign w:val="center"/>
          </w:tcPr>
          <w:p w14:paraId="6ED641BF">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2292" w:type="dxa"/>
            <w:noWrap w:val="0"/>
            <w:vAlign w:val="center"/>
          </w:tcPr>
          <w:p w14:paraId="66EDDDB5">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r>
      <w:tr w14:paraId="61C0A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noWrap w:val="0"/>
            <w:vAlign w:val="center"/>
          </w:tcPr>
          <w:p w14:paraId="472C7DC4">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2490" w:type="dxa"/>
            <w:noWrap w:val="0"/>
            <w:vAlign w:val="center"/>
          </w:tcPr>
          <w:p w14:paraId="29498AEA">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1800" w:type="dxa"/>
            <w:noWrap w:val="0"/>
            <w:vAlign w:val="center"/>
          </w:tcPr>
          <w:p w14:paraId="31CC7929">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1935" w:type="dxa"/>
            <w:noWrap w:val="0"/>
            <w:vAlign w:val="center"/>
          </w:tcPr>
          <w:p w14:paraId="01943071">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2292" w:type="dxa"/>
            <w:noWrap w:val="0"/>
            <w:vAlign w:val="center"/>
          </w:tcPr>
          <w:p w14:paraId="3125562C">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r>
      <w:tr w14:paraId="25F54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noWrap w:val="0"/>
            <w:vAlign w:val="center"/>
          </w:tcPr>
          <w:p w14:paraId="4317950A">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2490" w:type="dxa"/>
            <w:noWrap w:val="0"/>
            <w:vAlign w:val="center"/>
          </w:tcPr>
          <w:p w14:paraId="61905724">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1800" w:type="dxa"/>
            <w:noWrap w:val="0"/>
            <w:vAlign w:val="center"/>
          </w:tcPr>
          <w:p w14:paraId="5979F7A4">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1935" w:type="dxa"/>
            <w:noWrap w:val="0"/>
            <w:vAlign w:val="center"/>
          </w:tcPr>
          <w:p w14:paraId="3A8B2AB4">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2292" w:type="dxa"/>
            <w:noWrap w:val="0"/>
            <w:vAlign w:val="center"/>
          </w:tcPr>
          <w:p w14:paraId="7BD297F3">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r>
      <w:tr w14:paraId="27541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noWrap w:val="0"/>
            <w:vAlign w:val="center"/>
          </w:tcPr>
          <w:p w14:paraId="2BAB9BC3">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2490" w:type="dxa"/>
            <w:noWrap w:val="0"/>
            <w:vAlign w:val="center"/>
          </w:tcPr>
          <w:p w14:paraId="0C26E834">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1800" w:type="dxa"/>
            <w:noWrap w:val="0"/>
            <w:vAlign w:val="center"/>
          </w:tcPr>
          <w:p w14:paraId="2C625DED">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1935" w:type="dxa"/>
            <w:noWrap w:val="0"/>
            <w:vAlign w:val="center"/>
          </w:tcPr>
          <w:p w14:paraId="3B163849">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2292" w:type="dxa"/>
            <w:noWrap w:val="0"/>
            <w:vAlign w:val="center"/>
          </w:tcPr>
          <w:p w14:paraId="7BA543E1">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r>
      <w:tr w14:paraId="74DFA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noWrap w:val="0"/>
            <w:vAlign w:val="center"/>
          </w:tcPr>
          <w:p w14:paraId="52FBB775">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2490" w:type="dxa"/>
            <w:noWrap w:val="0"/>
            <w:vAlign w:val="center"/>
          </w:tcPr>
          <w:p w14:paraId="2C33ACEB">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1800" w:type="dxa"/>
            <w:noWrap w:val="0"/>
            <w:vAlign w:val="center"/>
          </w:tcPr>
          <w:p w14:paraId="74926F0E">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1935" w:type="dxa"/>
            <w:noWrap w:val="0"/>
            <w:vAlign w:val="center"/>
          </w:tcPr>
          <w:p w14:paraId="5F1595CE">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2292" w:type="dxa"/>
            <w:noWrap w:val="0"/>
            <w:vAlign w:val="center"/>
          </w:tcPr>
          <w:p w14:paraId="0F0F4EA5">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r>
    </w:tbl>
    <w:p w14:paraId="7EFFB1A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注：1.投标人须提供近三年内同类业务服务情况。近3年内是指由投标截止日上朔到3周年始；</w:t>
      </w:r>
    </w:p>
    <w:p w14:paraId="67BCD479">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2.所附项目的合同复印件；</w:t>
      </w:r>
    </w:p>
    <w:p w14:paraId="47452CEA">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3.如本表格式内容不能满足需要，投标人可根据本表格格式自行划表填写，但必须体现以上内容。</w:t>
      </w:r>
    </w:p>
    <w:p w14:paraId="2D64D072">
      <w:pPr>
        <w:keepNext w:val="0"/>
        <w:keepLines w:val="0"/>
        <w:pageBreakBefore w:val="0"/>
        <w:widowControl w:val="0"/>
        <w:kinsoku/>
        <w:wordWrap/>
        <w:overflowPunct/>
        <w:topLinePunct w:val="0"/>
        <w:autoSpaceDE/>
        <w:autoSpaceDN/>
        <w:bidi w:val="0"/>
        <w:adjustRightInd/>
        <w:snapToGrid/>
        <w:spacing w:line="560" w:lineRule="exact"/>
        <w:ind w:firstLine="2131" w:firstLineChars="666"/>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法定代表人或授权代表签字：</w:t>
      </w:r>
      <w:r>
        <w:rPr>
          <w:rFonts w:hint="eastAsia" w:ascii="仿宋" w:hAnsi="仿宋" w:eastAsia="仿宋" w:cs="仿宋"/>
          <w:color w:val="000000"/>
          <w:sz w:val="32"/>
          <w:szCs w:val="32"/>
          <w:highlight w:val="none"/>
          <w:u w:val="single"/>
        </w:rPr>
        <w:t xml:space="preserve">             </w:t>
      </w:r>
    </w:p>
    <w:p w14:paraId="69E895C2">
      <w:pPr>
        <w:keepNext w:val="0"/>
        <w:keepLines w:val="0"/>
        <w:pageBreakBefore w:val="0"/>
        <w:widowControl w:val="0"/>
        <w:kinsoku/>
        <w:wordWrap/>
        <w:overflowPunct/>
        <w:topLinePunct w:val="0"/>
        <w:autoSpaceDE/>
        <w:autoSpaceDN/>
        <w:bidi w:val="0"/>
        <w:adjustRightInd/>
        <w:snapToGrid/>
        <w:spacing w:line="560" w:lineRule="exact"/>
        <w:ind w:firstLine="2131" w:firstLineChars="666"/>
        <w:textAlignment w:val="auto"/>
        <w:rPr>
          <w:rFonts w:hint="eastAsia" w:ascii="仿宋" w:hAnsi="仿宋" w:eastAsia="仿宋" w:cs="仿宋"/>
          <w:color w:val="000000"/>
          <w:sz w:val="32"/>
          <w:szCs w:val="32"/>
          <w:highlight w:val="none"/>
          <w:u w:val="single"/>
        </w:rPr>
      </w:pPr>
      <w:r>
        <w:rPr>
          <w:rFonts w:hint="eastAsia" w:ascii="仿宋" w:hAnsi="仿宋" w:eastAsia="仿宋" w:cs="仿宋"/>
          <w:color w:val="000000"/>
          <w:sz w:val="32"/>
          <w:szCs w:val="32"/>
          <w:highlight w:val="none"/>
        </w:rPr>
        <w:t>投标人名称：</w:t>
      </w:r>
      <w:r>
        <w:rPr>
          <w:rFonts w:hint="eastAsia" w:ascii="仿宋" w:hAnsi="仿宋" w:eastAsia="仿宋" w:cs="仿宋"/>
          <w:color w:val="000000"/>
          <w:sz w:val="32"/>
          <w:szCs w:val="32"/>
          <w:highlight w:val="none"/>
          <w:u w:val="single"/>
        </w:rPr>
        <w:t xml:space="preserve">         （加盖公章）      </w:t>
      </w:r>
    </w:p>
    <w:p w14:paraId="11048C10">
      <w:pPr>
        <w:keepNext w:val="0"/>
        <w:keepLines w:val="0"/>
        <w:pageBreakBefore w:val="0"/>
        <w:widowControl w:val="0"/>
        <w:kinsoku/>
        <w:wordWrap/>
        <w:overflowPunct/>
        <w:topLinePunct w:val="0"/>
        <w:autoSpaceDE/>
        <w:autoSpaceDN/>
        <w:bidi w:val="0"/>
        <w:adjustRightInd/>
        <w:snapToGrid/>
        <w:spacing w:line="560" w:lineRule="exact"/>
        <w:ind w:firstLine="2131" w:firstLineChars="666"/>
        <w:textAlignment w:val="auto"/>
        <w:rPr>
          <w:rFonts w:hint="eastAsia" w:ascii="仿宋_GB2312" w:hAnsi="仿宋_GB2312" w:eastAsia="仿宋_GB2312" w:cs="仿宋_GB2312"/>
          <w:color w:val="000000"/>
          <w:sz w:val="32"/>
          <w:szCs w:val="32"/>
          <w:highlight w:val="none"/>
          <w:u w:val="single"/>
        </w:rPr>
      </w:pPr>
      <w:r>
        <w:rPr>
          <w:rFonts w:hint="eastAsia" w:ascii="仿宋" w:hAnsi="仿宋" w:eastAsia="仿宋" w:cs="仿宋"/>
          <w:color w:val="000000"/>
          <w:sz w:val="32"/>
          <w:szCs w:val="32"/>
          <w:highlight w:val="none"/>
        </w:rPr>
        <w:t>日      期：</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u w:val="single"/>
          <w:lang w:val="en-US" w:eastAsia="zh-CN"/>
        </w:rPr>
        <w:t xml:space="preserve">                 </w:t>
      </w:r>
      <w:r>
        <w:rPr>
          <w:rFonts w:hint="eastAsia" w:ascii="仿宋" w:hAnsi="仿宋" w:eastAsia="仿宋" w:cs="仿宋"/>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u w:val="single"/>
        </w:rPr>
        <w:t xml:space="preserve"> </w:t>
      </w:r>
    </w:p>
    <w:p w14:paraId="41F3C869">
      <w:pPr>
        <w:pStyle w:val="8"/>
        <w:ind w:left="0" w:leftChars="0" w:firstLine="0" w:firstLineChars="0"/>
        <w:rPr>
          <w:highlight w:val="none"/>
        </w:rPr>
      </w:pPr>
    </w:p>
    <w:p w14:paraId="7B76275E">
      <w:pPr>
        <w:pStyle w:val="8"/>
        <w:ind w:left="0" w:leftChars="0" w:firstLine="0" w:firstLineChars="0"/>
        <w:outlineLvl w:val="1"/>
        <w:rPr>
          <w:rFonts w:hint="eastAsia" w:ascii="仿宋_GB2312" w:hAnsi="仿宋_GB2312" w:eastAsia="仿宋_GB2312" w:cs="仿宋_GB2312"/>
          <w:color w:val="000000"/>
          <w:sz w:val="32"/>
          <w:szCs w:val="32"/>
          <w:highlight w:val="none"/>
          <w:lang w:val="en-US" w:eastAsia="zh-CN"/>
        </w:rPr>
      </w:pPr>
      <w:bookmarkStart w:id="105" w:name="_Toc30307"/>
      <w:bookmarkStart w:id="106" w:name="_Toc26587"/>
    </w:p>
    <w:p w14:paraId="13432C1C">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both"/>
        <w:textAlignment w:val="auto"/>
        <w:outlineLvl w:val="1"/>
        <w:rPr>
          <w:rFonts w:hint="eastAsia" w:ascii="仿宋_GB2312" w:hAnsi="仿宋_GB2312" w:eastAsia="仿宋_GB2312" w:cs="仿宋_GB2312"/>
          <w:color w:val="000000"/>
          <w:sz w:val="32"/>
          <w:szCs w:val="32"/>
          <w:highlight w:val="none"/>
          <w:lang w:val="en-US" w:eastAsia="zh-CN"/>
        </w:rPr>
      </w:pPr>
    </w:p>
    <w:p w14:paraId="30A8CE63">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both"/>
        <w:textAlignment w:val="auto"/>
        <w:outlineLvl w:val="1"/>
        <w:rPr>
          <w:rFonts w:hint="eastAsia" w:ascii="仿宋" w:hAnsi="仿宋" w:eastAsia="仿宋" w:cs="仿宋"/>
          <w:highlight w:val="none"/>
          <w:lang w:val="en-US" w:eastAsia="zh-CN"/>
        </w:rPr>
      </w:pPr>
      <w:r>
        <w:rPr>
          <w:rFonts w:hint="eastAsia" w:ascii="仿宋" w:hAnsi="仿宋" w:eastAsia="仿宋" w:cs="仿宋"/>
          <w:color w:val="000000"/>
          <w:sz w:val="32"/>
          <w:szCs w:val="32"/>
          <w:highlight w:val="none"/>
          <w:lang w:val="en-US" w:eastAsia="zh-CN"/>
        </w:rPr>
        <w:t>附件十二：</w:t>
      </w:r>
      <w:r>
        <w:rPr>
          <w:rFonts w:hint="eastAsia" w:ascii="仿宋" w:hAnsi="仿宋" w:eastAsia="仿宋" w:cs="仿宋"/>
          <w:color w:val="000000"/>
          <w:sz w:val="32"/>
          <w:szCs w:val="32"/>
          <w:highlight w:val="none"/>
          <w:lang w:eastAsia="zh-CN"/>
        </w:rPr>
        <w:t>廉洁承诺书</w:t>
      </w:r>
      <w:bookmarkEnd w:id="105"/>
      <w:r>
        <w:rPr>
          <w:rFonts w:hint="eastAsia" w:ascii="仿宋" w:hAnsi="仿宋" w:eastAsia="仿宋" w:cs="仿宋"/>
          <w:color w:val="000000"/>
          <w:sz w:val="32"/>
          <w:szCs w:val="32"/>
          <w:highlight w:val="none"/>
          <w:lang w:eastAsia="zh-CN"/>
        </w:rPr>
        <w:t>（格式）</w:t>
      </w:r>
      <w:bookmarkEnd w:id="106"/>
    </w:p>
    <w:p w14:paraId="6BFF753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803" w:firstLineChars="200"/>
        <w:jc w:val="center"/>
        <w:textAlignment w:val="auto"/>
        <w:outlineLvl w:val="0"/>
        <w:rPr>
          <w:rFonts w:hint="eastAsia" w:ascii="黑体" w:hAnsi="黑体" w:eastAsia="黑体" w:cs="黑体"/>
          <w:b/>
          <w:color w:val="auto"/>
          <w:sz w:val="40"/>
          <w:szCs w:val="40"/>
          <w:lang w:eastAsia="zh-CN"/>
        </w:rPr>
      </w:pPr>
      <w:bookmarkStart w:id="107" w:name="_Toc32085"/>
      <w:bookmarkStart w:id="108" w:name="_Toc8935"/>
      <w:r>
        <w:rPr>
          <w:rFonts w:hint="eastAsia" w:ascii="黑体" w:hAnsi="黑体" w:eastAsia="黑体" w:cs="黑体"/>
          <w:b/>
          <w:color w:val="auto"/>
          <w:sz w:val="40"/>
          <w:szCs w:val="40"/>
          <w:lang w:eastAsia="zh-CN"/>
        </w:rPr>
        <w:t>中车太原机车车辆有限公司</w:t>
      </w:r>
      <w:bookmarkEnd w:id="107"/>
      <w:bookmarkEnd w:id="108"/>
    </w:p>
    <w:p w14:paraId="7E37FDB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803" w:firstLineChars="200"/>
        <w:jc w:val="center"/>
        <w:textAlignment w:val="auto"/>
        <w:outlineLvl w:val="0"/>
        <w:rPr>
          <w:rFonts w:hint="eastAsia"/>
        </w:rPr>
      </w:pPr>
      <w:bookmarkStart w:id="109" w:name="_Toc24230"/>
      <w:bookmarkStart w:id="110" w:name="_Toc14165"/>
      <w:r>
        <w:rPr>
          <w:rFonts w:hint="eastAsia" w:ascii="黑体" w:hAnsi="黑体" w:eastAsia="黑体" w:cs="黑体"/>
          <w:b/>
          <w:color w:val="auto"/>
          <w:sz w:val="40"/>
          <w:szCs w:val="40"/>
          <w:lang w:val="en-US" w:eastAsia="zh-CN"/>
        </w:rPr>
        <w:t>投标人廉洁承诺书</w:t>
      </w:r>
      <w:bookmarkEnd w:id="109"/>
      <w:bookmarkEnd w:id="110"/>
    </w:p>
    <w:p w14:paraId="77CDBB2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为保证招标工作的廉洁、规范，防止发生违规操作和违纪行为。投标单位及人员承诺如下：</w:t>
      </w:r>
    </w:p>
    <w:p w14:paraId="4A16400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sz w:val="32"/>
          <w:szCs w:val="32"/>
          <w:lang w:eastAsia="zh-CN"/>
        </w:rPr>
        <w:t>投标人</w:t>
      </w:r>
      <w:r>
        <w:rPr>
          <w:rFonts w:hint="eastAsia" w:ascii="仿宋" w:hAnsi="仿宋" w:eastAsia="仿宋" w:cs="仿宋"/>
          <w:sz w:val="32"/>
          <w:szCs w:val="32"/>
        </w:rPr>
        <w:t>应妥善保存好与本项目有关的资料，不得泄露。未经</w:t>
      </w:r>
      <w:r>
        <w:rPr>
          <w:rFonts w:hint="eastAsia" w:ascii="仿宋" w:hAnsi="仿宋" w:eastAsia="仿宋" w:cs="仿宋"/>
          <w:sz w:val="32"/>
          <w:szCs w:val="32"/>
          <w:lang w:eastAsia="zh-CN"/>
        </w:rPr>
        <w:t>招标人</w:t>
      </w:r>
      <w:r>
        <w:rPr>
          <w:rFonts w:hint="eastAsia" w:ascii="仿宋" w:hAnsi="仿宋" w:eastAsia="仿宋" w:cs="仿宋"/>
          <w:sz w:val="32"/>
          <w:szCs w:val="32"/>
        </w:rPr>
        <w:t>同意，</w:t>
      </w:r>
      <w:r>
        <w:rPr>
          <w:rFonts w:hint="eastAsia" w:ascii="仿宋" w:hAnsi="仿宋" w:eastAsia="仿宋" w:cs="仿宋"/>
          <w:sz w:val="32"/>
          <w:szCs w:val="32"/>
          <w:lang w:eastAsia="zh-CN"/>
        </w:rPr>
        <w:t>投标人</w:t>
      </w:r>
      <w:r>
        <w:rPr>
          <w:rFonts w:hint="eastAsia" w:ascii="仿宋" w:hAnsi="仿宋" w:eastAsia="仿宋" w:cs="仿宋"/>
          <w:sz w:val="32"/>
          <w:szCs w:val="32"/>
        </w:rPr>
        <w:t>不得将</w:t>
      </w:r>
      <w:r>
        <w:rPr>
          <w:rFonts w:hint="eastAsia" w:ascii="仿宋" w:hAnsi="仿宋" w:eastAsia="仿宋" w:cs="仿宋"/>
          <w:sz w:val="32"/>
          <w:szCs w:val="32"/>
          <w:lang w:eastAsia="zh-CN"/>
        </w:rPr>
        <w:t>竞标文件</w:t>
      </w:r>
      <w:r>
        <w:rPr>
          <w:rFonts w:hint="eastAsia" w:ascii="仿宋" w:hAnsi="仿宋" w:eastAsia="仿宋" w:cs="仿宋"/>
          <w:sz w:val="32"/>
          <w:szCs w:val="32"/>
        </w:rPr>
        <w:t>、项目情况、中标人等内容对外界发布。</w:t>
      </w:r>
    </w:p>
    <w:p w14:paraId="6E27241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lang w:eastAsia="zh-CN"/>
        </w:rPr>
        <w:t>投标人</w:t>
      </w:r>
      <w:r>
        <w:rPr>
          <w:rFonts w:hint="eastAsia" w:ascii="仿宋" w:hAnsi="仿宋" w:eastAsia="仿宋" w:cs="仿宋"/>
          <w:sz w:val="32"/>
          <w:szCs w:val="32"/>
        </w:rPr>
        <w:t>不得相互串通</w:t>
      </w:r>
      <w:r>
        <w:rPr>
          <w:rFonts w:hint="eastAsia" w:ascii="仿宋" w:hAnsi="仿宋" w:eastAsia="仿宋" w:cs="仿宋"/>
          <w:sz w:val="32"/>
          <w:szCs w:val="32"/>
          <w:lang w:eastAsia="zh-CN"/>
        </w:rPr>
        <w:t>竞标</w:t>
      </w:r>
      <w:r>
        <w:rPr>
          <w:rFonts w:hint="eastAsia" w:ascii="仿宋" w:hAnsi="仿宋" w:eastAsia="仿宋" w:cs="仿宋"/>
          <w:sz w:val="32"/>
          <w:szCs w:val="32"/>
        </w:rPr>
        <w:t>或者与</w:t>
      </w:r>
      <w:r>
        <w:rPr>
          <w:rFonts w:hint="eastAsia" w:ascii="仿宋" w:hAnsi="仿宋" w:eastAsia="仿宋" w:cs="仿宋"/>
          <w:sz w:val="32"/>
          <w:szCs w:val="32"/>
          <w:lang w:eastAsia="zh-CN"/>
        </w:rPr>
        <w:t>招标人</w:t>
      </w:r>
      <w:r>
        <w:rPr>
          <w:rFonts w:hint="eastAsia" w:ascii="仿宋" w:hAnsi="仿宋" w:eastAsia="仿宋" w:cs="仿宋"/>
          <w:sz w:val="32"/>
          <w:szCs w:val="32"/>
        </w:rPr>
        <w:t>串通</w:t>
      </w:r>
      <w:r>
        <w:rPr>
          <w:rFonts w:hint="eastAsia" w:ascii="仿宋" w:hAnsi="仿宋" w:eastAsia="仿宋" w:cs="仿宋"/>
          <w:sz w:val="32"/>
          <w:szCs w:val="32"/>
          <w:lang w:eastAsia="zh-CN"/>
        </w:rPr>
        <w:t>竞标</w:t>
      </w:r>
      <w:r>
        <w:rPr>
          <w:rFonts w:hint="eastAsia" w:ascii="仿宋" w:hAnsi="仿宋" w:eastAsia="仿宋" w:cs="仿宋"/>
          <w:sz w:val="32"/>
          <w:szCs w:val="32"/>
        </w:rPr>
        <w:t>，</w:t>
      </w:r>
      <w:r>
        <w:rPr>
          <w:rFonts w:hint="eastAsia" w:ascii="仿宋" w:hAnsi="仿宋" w:eastAsia="仿宋" w:cs="仿宋"/>
          <w:color w:val="auto"/>
          <w:sz w:val="32"/>
          <w:szCs w:val="32"/>
        </w:rPr>
        <w:t>不</w:t>
      </w:r>
      <w:r>
        <w:rPr>
          <w:rFonts w:hint="eastAsia" w:ascii="仿宋" w:hAnsi="仿宋" w:eastAsia="仿宋" w:cs="仿宋"/>
          <w:color w:val="auto"/>
          <w:sz w:val="32"/>
          <w:szCs w:val="32"/>
          <w:lang w:val="en-US" w:eastAsia="zh-CN"/>
        </w:rPr>
        <w:t>得</w:t>
      </w:r>
      <w:r>
        <w:rPr>
          <w:rFonts w:hint="eastAsia" w:ascii="仿宋" w:hAnsi="仿宋" w:eastAsia="仿宋" w:cs="仿宋"/>
          <w:color w:val="auto"/>
          <w:sz w:val="32"/>
          <w:szCs w:val="32"/>
        </w:rPr>
        <w:t>损害</w:t>
      </w:r>
      <w:r>
        <w:rPr>
          <w:rFonts w:hint="eastAsia" w:ascii="仿宋" w:hAnsi="仿宋" w:eastAsia="仿宋" w:cs="仿宋"/>
          <w:color w:val="auto"/>
          <w:sz w:val="32"/>
          <w:szCs w:val="32"/>
          <w:lang w:eastAsia="zh-CN"/>
        </w:rPr>
        <w:t>招标人</w:t>
      </w:r>
      <w:r>
        <w:rPr>
          <w:rFonts w:hint="eastAsia" w:ascii="仿宋" w:hAnsi="仿宋" w:eastAsia="仿宋" w:cs="仿宋"/>
          <w:color w:val="auto"/>
          <w:sz w:val="32"/>
          <w:szCs w:val="32"/>
        </w:rPr>
        <w:t>或其他投标人的利益</w:t>
      </w:r>
      <w:r>
        <w:rPr>
          <w:rFonts w:hint="eastAsia" w:ascii="仿宋" w:hAnsi="仿宋" w:eastAsia="仿宋" w:cs="仿宋"/>
          <w:color w:val="auto"/>
          <w:sz w:val="32"/>
          <w:szCs w:val="32"/>
          <w:lang w:eastAsia="zh-CN"/>
        </w:rPr>
        <w:t>，</w:t>
      </w:r>
      <w:r>
        <w:rPr>
          <w:rFonts w:hint="eastAsia" w:ascii="仿宋" w:hAnsi="仿宋" w:eastAsia="仿宋" w:cs="仿宋"/>
          <w:sz w:val="32"/>
          <w:szCs w:val="32"/>
        </w:rPr>
        <w:t>不得以任何方式干扰、影响评标工作。</w:t>
      </w:r>
    </w:p>
    <w:p w14:paraId="1484B21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3.</w:t>
      </w:r>
      <w:r>
        <w:rPr>
          <w:rFonts w:hint="eastAsia" w:ascii="仿宋" w:hAnsi="仿宋" w:eastAsia="仿宋" w:cs="仿宋"/>
          <w:sz w:val="32"/>
          <w:szCs w:val="32"/>
          <w:lang w:eastAsia="zh-CN"/>
        </w:rPr>
        <w:t>投标人</w:t>
      </w:r>
      <w:r>
        <w:rPr>
          <w:rFonts w:hint="eastAsia" w:ascii="仿宋" w:hAnsi="仿宋" w:eastAsia="仿宋" w:cs="仿宋"/>
          <w:color w:val="auto"/>
          <w:sz w:val="32"/>
          <w:szCs w:val="32"/>
        </w:rPr>
        <w:t>不</w:t>
      </w:r>
      <w:r>
        <w:rPr>
          <w:rFonts w:hint="eastAsia" w:ascii="仿宋" w:hAnsi="仿宋" w:eastAsia="仿宋" w:cs="仿宋"/>
          <w:color w:val="auto"/>
          <w:sz w:val="32"/>
          <w:szCs w:val="32"/>
          <w:lang w:val="en-US" w:eastAsia="zh-CN"/>
        </w:rPr>
        <w:t>得</w:t>
      </w:r>
      <w:r>
        <w:rPr>
          <w:rFonts w:hint="eastAsia" w:ascii="仿宋" w:hAnsi="仿宋" w:eastAsia="仿宋" w:cs="仿宋"/>
          <w:color w:val="auto"/>
          <w:sz w:val="32"/>
          <w:szCs w:val="32"/>
        </w:rPr>
        <w:t>向招标或评标人员提供好处谋取中标</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不</w:t>
      </w:r>
      <w:r>
        <w:rPr>
          <w:rFonts w:hint="eastAsia" w:ascii="仿宋" w:hAnsi="仿宋" w:eastAsia="仿宋" w:cs="仿宋"/>
          <w:color w:val="auto"/>
          <w:sz w:val="32"/>
          <w:szCs w:val="32"/>
        </w:rPr>
        <w:t>得以低于成本的报价竞标</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不得以他人名义投标或者以其他方式弄虚作假，骗取中标</w:t>
      </w:r>
      <w:r>
        <w:rPr>
          <w:rFonts w:hint="eastAsia" w:ascii="仿宋" w:hAnsi="仿宋" w:eastAsia="仿宋" w:cs="仿宋"/>
          <w:color w:val="auto"/>
          <w:sz w:val="32"/>
          <w:szCs w:val="32"/>
          <w:lang w:eastAsia="zh-CN"/>
        </w:rPr>
        <w:t>。</w:t>
      </w:r>
    </w:p>
    <w:p w14:paraId="3F3290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auto"/>
          <w:sz w:val="32"/>
          <w:szCs w:val="32"/>
          <w:lang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投标人</w:t>
      </w:r>
      <w:r>
        <w:rPr>
          <w:rFonts w:hint="eastAsia" w:ascii="仿宋" w:hAnsi="仿宋" w:eastAsia="仿宋" w:cs="仿宋"/>
          <w:sz w:val="32"/>
          <w:szCs w:val="32"/>
          <w:lang w:val="en-US" w:eastAsia="zh-CN"/>
        </w:rPr>
        <w:t>要</w:t>
      </w:r>
      <w:r>
        <w:rPr>
          <w:rFonts w:hint="eastAsia" w:ascii="仿宋" w:hAnsi="仿宋" w:eastAsia="仿宋" w:cs="仿宋"/>
          <w:color w:val="auto"/>
          <w:sz w:val="32"/>
          <w:szCs w:val="32"/>
        </w:rPr>
        <w:t>严格执行</w:t>
      </w:r>
      <w:r>
        <w:rPr>
          <w:rFonts w:hint="eastAsia" w:ascii="仿宋" w:hAnsi="仿宋" w:eastAsia="仿宋" w:cs="仿宋"/>
          <w:color w:val="auto"/>
          <w:sz w:val="32"/>
          <w:szCs w:val="32"/>
          <w:lang w:eastAsia="zh-CN"/>
        </w:rPr>
        <w:t>招标人</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相关招标</w:t>
      </w:r>
      <w:r>
        <w:rPr>
          <w:rFonts w:hint="eastAsia" w:ascii="仿宋" w:hAnsi="仿宋" w:eastAsia="仿宋" w:cs="仿宋"/>
          <w:color w:val="auto"/>
          <w:sz w:val="32"/>
          <w:szCs w:val="32"/>
        </w:rPr>
        <w:t>制度</w:t>
      </w:r>
      <w:r>
        <w:rPr>
          <w:rFonts w:hint="eastAsia" w:ascii="仿宋" w:hAnsi="仿宋" w:eastAsia="仿宋" w:cs="仿宋"/>
          <w:color w:val="auto"/>
          <w:sz w:val="32"/>
          <w:szCs w:val="32"/>
          <w:lang w:val="en-US" w:eastAsia="zh-CN"/>
        </w:rPr>
        <w:t>和文件</w:t>
      </w:r>
      <w:r>
        <w:rPr>
          <w:rFonts w:hint="eastAsia" w:ascii="仿宋" w:hAnsi="仿宋" w:eastAsia="仿宋" w:cs="仿宋"/>
          <w:color w:val="auto"/>
          <w:sz w:val="32"/>
          <w:szCs w:val="32"/>
        </w:rPr>
        <w:t>，严格履行中标合同</w:t>
      </w:r>
      <w:r>
        <w:rPr>
          <w:rFonts w:hint="eastAsia" w:ascii="仿宋" w:hAnsi="仿宋" w:eastAsia="仿宋" w:cs="仿宋"/>
          <w:color w:val="auto"/>
          <w:sz w:val="32"/>
          <w:szCs w:val="32"/>
          <w:lang w:eastAsia="zh-CN"/>
        </w:rPr>
        <w:t>。</w:t>
      </w:r>
    </w:p>
    <w:p w14:paraId="7F75D5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sz w:val="32"/>
          <w:szCs w:val="32"/>
          <w:lang w:eastAsia="zh-CN"/>
        </w:rPr>
        <w:t>投标人</w:t>
      </w:r>
      <w:r>
        <w:rPr>
          <w:rFonts w:hint="eastAsia" w:ascii="仿宋" w:hAnsi="仿宋" w:eastAsia="仿宋" w:cs="仿宋"/>
          <w:sz w:val="32"/>
          <w:szCs w:val="32"/>
        </w:rPr>
        <w:t>认为</w:t>
      </w:r>
      <w:r>
        <w:rPr>
          <w:rFonts w:hint="eastAsia" w:ascii="仿宋" w:hAnsi="仿宋" w:eastAsia="仿宋" w:cs="仿宋"/>
          <w:sz w:val="32"/>
          <w:szCs w:val="32"/>
          <w:lang w:eastAsia="zh-CN"/>
        </w:rPr>
        <w:t>招标</w:t>
      </w:r>
      <w:r>
        <w:rPr>
          <w:rFonts w:hint="eastAsia" w:ascii="仿宋" w:hAnsi="仿宋" w:eastAsia="仿宋" w:cs="仿宋"/>
          <w:sz w:val="32"/>
          <w:szCs w:val="32"/>
        </w:rPr>
        <w:t>、评审过程使自己的权益受到损害的，可以在知道或者应当知道其权益受到损害之日起3个工作日内，以书面形式由法定代表人（单位负责人）或委托代理人签字并盖公章，</w:t>
      </w:r>
      <w:r>
        <w:rPr>
          <w:rFonts w:hint="eastAsia" w:ascii="仿宋" w:hAnsi="仿宋" w:eastAsia="仿宋" w:cs="仿宋"/>
          <w:color w:val="auto"/>
          <w:sz w:val="32"/>
          <w:szCs w:val="32"/>
        </w:rPr>
        <w:t>向</w:t>
      </w:r>
      <w:r>
        <w:rPr>
          <w:rFonts w:hint="eastAsia" w:ascii="仿宋" w:hAnsi="仿宋" w:eastAsia="仿宋" w:cs="仿宋"/>
          <w:color w:val="auto"/>
          <w:sz w:val="32"/>
          <w:szCs w:val="32"/>
          <w:lang w:val="en-US" w:eastAsia="zh-CN"/>
        </w:rPr>
        <w:t>中车</w:t>
      </w:r>
      <w:r>
        <w:rPr>
          <w:rFonts w:hint="eastAsia" w:ascii="仿宋" w:hAnsi="仿宋" w:eastAsia="仿宋" w:cs="仿宋"/>
          <w:color w:val="auto"/>
          <w:sz w:val="32"/>
          <w:szCs w:val="32"/>
          <w:lang w:eastAsia="zh-CN"/>
        </w:rPr>
        <w:t>太原公司采购工作组</w:t>
      </w:r>
      <w:r>
        <w:rPr>
          <w:rFonts w:hint="eastAsia" w:ascii="仿宋" w:hAnsi="仿宋" w:eastAsia="仿宋" w:cs="仿宋"/>
          <w:color w:val="auto"/>
          <w:sz w:val="32"/>
          <w:szCs w:val="32"/>
        </w:rPr>
        <w:t>提出质疑</w:t>
      </w:r>
      <w:r>
        <w:rPr>
          <w:rFonts w:hint="eastAsia" w:ascii="仿宋" w:hAnsi="仿宋" w:eastAsia="仿宋" w:cs="仿宋"/>
          <w:sz w:val="32"/>
          <w:szCs w:val="32"/>
        </w:rPr>
        <w:t>。对答复不满意，或者未在规定时间内作出答复的，可以在答复期满后5个工作日内</w:t>
      </w:r>
      <w:r>
        <w:rPr>
          <w:rFonts w:hint="eastAsia" w:ascii="仿宋" w:hAnsi="仿宋" w:eastAsia="仿宋" w:cs="仿宋"/>
          <w:sz w:val="32"/>
          <w:szCs w:val="32"/>
          <w:lang w:val="en-US" w:eastAsia="zh-CN"/>
        </w:rPr>
        <w:t>以书面形式</w:t>
      </w:r>
      <w:r>
        <w:rPr>
          <w:rFonts w:hint="eastAsia" w:ascii="仿宋" w:hAnsi="仿宋" w:eastAsia="仿宋" w:cs="仿宋"/>
          <w:sz w:val="32"/>
          <w:szCs w:val="32"/>
        </w:rPr>
        <w:t>向</w:t>
      </w:r>
      <w:r>
        <w:rPr>
          <w:rFonts w:hint="eastAsia" w:ascii="仿宋" w:hAnsi="仿宋" w:eastAsia="仿宋" w:cs="仿宋"/>
          <w:sz w:val="32"/>
          <w:szCs w:val="32"/>
          <w:lang w:eastAsia="zh-CN"/>
        </w:rPr>
        <w:t>中车太原公司</w:t>
      </w:r>
      <w:r>
        <w:rPr>
          <w:rFonts w:hint="eastAsia" w:ascii="仿宋" w:hAnsi="仿宋" w:eastAsia="仿宋" w:cs="仿宋"/>
          <w:sz w:val="32"/>
          <w:szCs w:val="32"/>
        </w:rPr>
        <w:t>纪委提起投</w:t>
      </w:r>
      <w:r>
        <w:rPr>
          <w:rFonts w:hint="eastAsia" w:ascii="仿宋" w:hAnsi="仿宋" w:eastAsia="仿宋" w:cs="仿宋"/>
          <w:sz w:val="32"/>
          <w:szCs w:val="32"/>
          <w:highlight w:val="none"/>
        </w:rPr>
        <w:t>诉</w:t>
      </w:r>
      <w:r>
        <w:rPr>
          <w:rFonts w:hint="eastAsia" w:ascii="仿宋" w:hAnsi="仿宋" w:eastAsia="仿宋" w:cs="仿宋"/>
          <w:sz w:val="32"/>
          <w:szCs w:val="32"/>
        </w:rPr>
        <w:t>。</w:t>
      </w:r>
    </w:p>
    <w:p w14:paraId="02FB28DD">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采购工作组联系</w:t>
      </w:r>
      <w:r>
        <w:rPr>
          <w:rFonts w:hint="eastAsia" w:ascii="仿宋" w:hAnsi="仿宋" w:eastAsia="仿宋" w:cs="仿宋"/>
          <w:sz w:val="32"/>
          <w:szCs w:val="32"/>
          <w:highlight w:val="none"/>
        </w:rPr>
        <w:t>电话：</w:t>
      </w:r>
      <w:r>
        <w:rPr>
          <w:rFonts w:hint="eastAsia" w:ascii="仿宋" w:hAnsi="仿宋" w:eastAsia="仿宋" w:cs="仿宋"/>
          <w:sz w:val="32"/>
          <w:szCs w:val="32"/>
          <w:highlight w:val="none"/>
          <w:lang w:val="en-US" w:eastAsia="zh-CN"/>
        </w:rPr>
        <w:t>0351-2649513</w:t>
      </w:r>
    </w:p>
    <w:p w14:paraId="22DD2347">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仿宋" w:hAnsi="仿宋" w:eastAsia="仿宋" w:cs="仿宋"/>
          <w:sz w:val="32"/>
          <w:szCs w:val="32"/>
          <w:lang w:val="en-US"/>
        </w:rPr>
      </w:pPr>
      <w:r>
        <w:rPr>
          <w:rFonts w:hint="eastAsia" w:ascii="仿宋" w:hAnsi="仿宋" w:eastAsia="仿宋" w:cs="仿宋"/>
          <w:sz w:val="32"/>
          <w:szCs w:val="32"/>
          <w:highlight w:val="none"/>
          <w:lang w:val="en-US" w:eastAsia="zh-CN"/>
        </w:rPr>
        <w:t>纪委联系</w:t>
      </w:r>
      <w:r>
        <w:rPr>
          <w:rFonts w:hint="eastAsia" w:ascii="仿宋" w:hAnsi="仿宋" w:eastAsia="仿宋" w:cs="仿宋"/>
          <w:sz w:val="32"/>
          <w:szCs w:val="32"/>
          <w:highlight w:val="none"/>
        </w:rPr>
        <w:t>电话：</w:t>
      </w:r>
      <w:r>
        <w:rPr>
          <w:rFonts w:hint="eastAsia" w:ascii="仿宋" w:hAnsi="仿宋" w:eastAsia="仿宋" w:cs="仿宋"/>
          <w:sz w:val="32"/>
          <w:szCs w:val="32"/>
          <w:highlight w:val="none"/>
          <w:lang w:val="en-US" w:eastAsia="zh-CN"/>
        </w:rPr>
        <w:t>0351-2649107</w:t>
      </w:r>
      <w:bookmarkStart w:id="113" w:name="_GoBack"/>
      <w:bookmarkEnd w:id="113"/>
    </w:p>
    <w:p w14:paraId="469EB05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0"/>
        <w:rPr>
          <w:rFonts w:hint="eastAsia" w:ascii="仿宋" w:hAnsi="仿宋" w:eastAsia="仿宋" w:cs="仿宋"/>
          <w:b/>
          <w:bCs/>
          <w:color w:val="auto"/>
          <w:sz w:val="32"/>
          <w:szCs w:val="32"/>
        </w:rPr>
      </w:pPr>
      <w:bookmarkStart w:id="111" w:name="_Toc9828"/>
      <w:bookmarkStart w:id="112" w:name="_Toc2449"/>
      <w:r>
        <w:rPr>
          <w:rFonts w:hint="eastAsia" w:ascii="仿宋" w:hAnsi="仿宋" w:eastAsia="仿宋" w:cs="仿宋"/>
          <w:b/>
          <w:bCs/>
          <w:color w:val="auto"/>
          <w:sz w:val="32"/>
          <w:szCs w:val="32"/>
        </w:rPr>
        <w:t>以上承诺</w:t>
      </w:r>
      <w:r>
        <w:rPr>
          <w:rFonts w:hint="eastAsia" w:ascii="仿宋" w:hAnsi="仿宋" w:eastAsia="仿宋" w:cs="仿宋"/>
          <w:b/>
          <w:bCs/>
          <w:color w:val="auto"/>
          <w:sz w:val="32"/>
          <w:szCs w:val="32"/>
          <w:lang w:val="en-US" w:eastAsia="zh-CN"/>
        </w:rPr>
        <w:t>经投标人</w:t>
      </w:r>
      <w:r>
        <w:rPr>
          <w:rFonts w:hint="eastAsia" w:ascii="仿宋" w:hAnsi="仿宋" w:eastAsia="仿宋" w:cs="仿宋"/>
          <w:b/>
          <w:bCs/>
          <w:sz w:val="32"/>
          <w:szCs w:val="32"/>
          <w:lang w:val="en-US" w:eastAsia="zh-CN"/>
        </w:rPr>
        <w:t>单位</w:t>
      </w:r>
      <w:r>
        <w:rPr>
          <w:rFonts w:hint="eastAsia" w:ascii="仿宋" w:hAnsi="仿宋" w:eastAsia="仿宋" w:cs="仿宋"/>
          <w:b/>
          <w:bCs/>
          <w:sz w:val="32"/>
          <w:szCs w:val="32"/>
        </w:rPr>
        <w:t>盖章</w:t>
      </w:r>
      <w:r>
        <w:rPr>
          <w:rFonts w:hint="eastAsia" w:ascii="仿宋" w:hAnsi="仿宋" w:eastAsia="仿宋" w:cs="仿宋"/>
          <w:b/>
          <w:bCs/>
          <w:sz w:val="32"/>
          <w:szCs w:val="32"/>
          <w:lang w:val="en-US" w:eastAsia="zh-CN"/>
        </w:rPr>
        <w:t>及负责人</w:t>
      </w:r>
      <w:r>
        <w:rPr>
          <w:rFonts w:hint="eastAsia" w:ascii="仿宋" w:hAnsi="仿宋" w:eastAsia="仿宋" w:cs="仿宋"/>
          <w:b/>
          <w:bCs/>
          <w:sz w:val="32"/>
          <w:szCs w:val="32"/>
        </w:rPr>
        <w:t>签字后即为生效。</w:t>
      </w:r>
      <w:bookmarkEnd w:id="111"/>
      <w:bookmarkEnd w:id="112"/>
    </w:p>
    <w:p w14:paraId="6DB4B0CB">
      <w:pPr>
        <w:keepNext w:val="0"/>
        <w:keepLines w:val="0"/>
        <w:pageBreakBefore w:val="0"/>
        <w:widowControl w:val="0"/>
        <w:kinsoku/>
        <w:wordWrap/>
        <w:overflowPunct/>
        <w:topLinePunct w:val="0"/>
        <w:autoSpaceDE/>
        <w:autoSpaceDN/>
        <w:bidi w:val="0"/>
        <w:adjustRightInd/>
        <w:snapToGrid/>
        <w:spacing w:line="560" w:lineRule="exact"/>
        <w:ind w:firstLine="4800" w:firstLineChars="1500"/>
        <w:jc w:val="both"/>
        <w:textAlignment w:val="auto"/>
        <w:rPr>
          <w:rFonts w:hint="eastAsia" w:ascii="仿宋" w:hAnsi="仿宋" w:eastAsia="仿宋" w:cs="仿宋"/>
          <w:w w:val="100"/>
          <w:sz w:val="32"/>
          <w:szCs w:val="32"/>
          <w:u w:val="single"/>
          <w:lang w:val="en-US" w:eastAsia="zh-CN"/>
        </w:rPr>
      </w:pPr>
      <w:r>
        <w:rPr>
          <w:rFonts w:hint="eastAsia" w:ascii="仿宋" w:hAnsi="仿宋" w:eastAsia="仿宋" w:cs="仿宋"/>
          <w:w w:val="100"/>
          <w:sz w:val="32"/>
          <w:szCs w:val="32"/>
        </w:rPr>
        <w:t>投标</w:t>
      </w:r>
      <w:r>
        <w:rPr>
          <w:rFonts w:hint="eastAsia" w:ascii="仿宋" w:hAnsi="仿宋" w:eastAsia="仿宋" w:cs="仿宋"/>
          <w:w w:val="100"/>
          <w:sz w:val="32"/>
          <w:szCs w:val="32"/>
          <w:lang w:eastAsia="zh-CN"/>
        </w:rPr>
        <w:t>单位</w:t>
      </w:r>
      <w:r>
        <w:rPr>
          <w:rFonts w:hint="eastAsia" w:ascii="仿宋" w:hAnsi="仿宋" w:eastAsia="仿宋" w:cs="仿宋"/>
          <w:w w:val="100"/>
          <w:sz w:val="32"/>
          <w:szCs w:val="32"/>
          <w:lang w:val="en-US" w:eastAsia="zh-CN"/>
        </w:rPr>
        <w:t>盖</w:t>
      </w:r>
      <w:r>
        <w:rPr>
          <w:rFonts w:hint="eastAsia" w:ascii="仿宋" w:hAnsi="仿宋" w:eastAsia="仿宋" w:cs="仿宋"/>
          <w:w w:val="100"/>
          <w:sz w:val="32"/>
          <w:szCs w:val="32"/>
          <w:lang w:eastAsia="zh-CN"/>
        </w:rPr>
        <w:t>章：</w:t>
      </w:r>
      <w:r>
        <w:rPr>
          <w:rFonts w:hint="eastAsia" w:ascii="仿宋" w:hAnsi="仿宋" w:eastAsia="仿宋" w:cs="仿宋"/>
          <w:w w:val="100"/>
          <w:sz w:val="32"/>
          <w:szCs w:val="32"/>
          <w:u w:val="single"/>
          <w:lang w:val="en-US" w:eastAsia="zh-CN"/>
        </w:rPr>
        <w:t xml:space="preserve">         </w:t>
      </w:r>
    </w:p>
    <w:p w14:paraId="11F5B718">
      <w:pPr>
        <w:keepNext w:val="0"/>
        <w:keepLines w:val="0"/>
        <w:pageBreakBefore w:val="0"/>
        <w:widowControl w:val="0"/>
        <w:tabs>
          <w:tab w:val="left" w:pos="4766"/>
        </w:tabs>
        <w:kinsoku/>
        <w:wordWrap/>
        <w:overflowPunct/>
        <w:topLinePunct w:val="0"/>
        <w:autoSpaceDE/>
        <w:autoSpaceDN/>
        <w:bidi w:val="0"/>
        <w:adjustRightInd/>
        <w:snapToGrid/>
        <w:spacing w:line="560" w:lineRule="exact"/>
        <w:ind w:firstLine="4800" w:firstLineChars="1500"/>
        <w:jc w:val="both"/>
        <w:textAlignment w:val="auto"/>
        <w:rPr>
          <w:rFonts w:hint="eastAsia" w:ascii="仿宋" w:hAnsi="仿宋" w:eastAsia="仿宋" w:cs="仿宋"/>
          <w:w w:val="100"/>
          <w:sz w:val="32"/>
          <w:szCs w:val="32"/>
          <w:lang w:val="en-US" w:eastAsia="zh-CN"/>
        </w:rPr>
      </w:pPr>
      <w:r>
        <w:rPr>
          <w:rFonts w:hint="eastAsia" w:ascii="仿宋" w:hAnsi="仿宋" w:eastAsia="仿宋" w:cs="仿宋"/>
          <w:w w:val="100"/>
          <w:sz w:val="32"/>
          <w:szCs w:val="32"/>
          <w:lang w:val="en-US" w:eastAsia="zh-CN"/>
        </w:rPr>
        <w:t>投标人</w:t>
      </w:r>
      <w:r>
        <w:rPr>
          <w:rFonts w:hint="eastAsia" w:ascii="仿宋" w:hAnsi="仿宋" w:eastAsia="仿宋" w:cs="仿宋"/>
          <w:w w:val="100"/>
          <w:sz w:val="32"/>
          <w:szCs w:val="32"/>
          <w:lang w:eastAsia="zh-CN"/>
        </w:rPr>
        <w:t>签字：</w:t>
      </w:r>
      <w:r>
        <w:rPr>
          <w:rFonts w:hint="eastAsia" w:ascii="仿宋" w:hAnsi="仿宋" w:eastAsia="仿宋" w:cs="仿宋"/>
          <w:w w:val="100"/>
          <w:sz w:val="32"/>
          <w:szCs w:val="32"/>
          <w:u w:val="single"/>
          <w:lang w:val="en-US" w:eastAsia="zh-CN"/>
        </w:rPr>
        <w:t xml:space="preserve">           </w:t>
      </w:r>
      <w:r>
        <w:rPr>
          <w:rFonts w:hint="eastAsia" w:ascii="仿宋" w:hAnsi="仿宋" w:eastAsia="仿宋" w:cs="仿宋"/>
          <w:w w:val="100"/>
          <w:sz w:val="32"/>
          <w:szCs w:val="32"/>
          <w:lang w:val="en-US" w:eastAsia="zh-CN"/>
        </w:rPr>
        <w:t xml:space="preserve"> </w:t>
      </w:r>
    </w:p>
    <w:p w14:paraId="2ED11539">
      <w:pPr>
        <w:keepNext w:val="0"/>
        <w:keepLines w:val="0"/>
        <w:pageBreakBefore w:val="0"/>
        <w:widowControl w:val="0"/>
        <w:kinsoku/>
        <w:wordWrap/>
        <w:overflowPunct/>
        <w:topLinePunct w:val="0"/>
        <w:autoSpaceDE/>
        <w:autoSpaceDN/>
        <w:bidi w:val="0"/>
        <w:adjustRightInd/>
        <w:snapToGrid/>
        <w:spacing w:line="560" w:lineRule="exact"/>
        <w:ind w:firstLine="4800" w:firstLineChars="1500"/>
        <w:jc w:val="both"/>
        <w:textAlignment w:val="auto"/>
        <w:rPr>
          <w:rFonts w:hint="eastAsia" w:ascii="仿宋" w:hAnsi="仿宋" w:eastAsia="仿宋" w:cs="仿宋"/>
          <w:b w:val="0"/>
          <w:bCs/>
          <w:sz w:val="32"/>
          <w:szCs w:val="32"/>
          <w:highlight w:val="none"/>
          <w:lang w:val="en-US" w:eastAsia="zh-CN"/>
        </w:rPr>
      </w:pPr>
      <w:r>
        <w:rPr>
          <w:rFonts w:hint="eastAsia" w:ascii="仿宋" w:hAnsi="仿宋" w:eastAsia="仿宋" w:cs="仿宋"/>
          <w:w w:val="100"/>
          <w:sz w:val="32"/>
          <w:szCs w:val="32"/>
          <w:lang w:val="en-US" w:eastAsia="zh-CN"/>
        </w:rPr>
        <w:t>日期：</w:t>
      </w:r>
      <w:r>
        <w:rPr>
          <w:rFonts w:hint="eastAsia" w:ascii="仿宋" w:hAnsi="仿宋" w:eastAsia="仿宋" w:cs="仿宋"/>
          <w:w w:val="100"/>
          <w:sz w:val="32"/>
          <w:szCs w:val="32"/>
          <w:u w:val="single"/>
          <w:lang w:val="en-US" w:eastAsia="zh-CN"/>
        </w:rPr>
        <w:t xml:space="preserve">                </w:t>
      </w:r>
      <w:r>
        <w:rPr>
          <w:rFonts w:hint="eastAsia" w:ascii="仿宋" w:hAnsi="仿宋" w:eastAsia="仿宋" w:cs="仿宋"/>
          <w:w w:val="100"/>
          <w:sz w:val="32"/>
          <w:szCs w:val="32"/>
          <w:lang w:val="en-US" w:eastAsia="zh-CN"/>
        </w:rPr>
        <w:t xml:space="preserve"> </w:t>
      </w:r>
    </w:p>
    <w:p w14:paraId="30C92831">
      <w:pPr>
        <w:pStyle w:val="12"/>
        <w:keepNext w:val="0"/>
        <w:keepLines w:val="0"/>
        <w:pageBreakBefore w:val="0"/>
        <w:widowControl w:val="0"/>
        <w:kinsoku/>
        <w:wordWrap/>
        <w:overflowPunct/>
        <w:topLinePunct w:val="0"/>
        <w:bidi w:val="0"/>
        <w:snapToGrid/>
        <w:ind w:left="0" w:firstLine="640" w:firstLineChars="200"/>
        <w:jc w:val="both"/>
        <w:textAlignment w:val="auto"/>
        <w:rPr>
          <w:rFonts w:hint="default" w:ascii="仿宋_GB2312" w:hAnsi="仿宋_GB2312" w:eastAsia="仿宋_GB2312" w:cs="仿宋_GB2312"/>
          <w:sz w:val="32"/>
          <w:szCs w:val="32"/>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Book Antiqua">
    <w:altName w:val="Segoe Print"/>
    <w:panose1 w:val="02040602050305030304"/>
    <w:charset w:val="00"/>
    <w:family w:val="roman"/>
    <w:pitch w:val="default"/>
    <w:sig w:usb0="00000000" w:usb1="00000000" w:usb2="00000000" w:usb3="00000000" w:csb0="2000009F" w:csb1="DFD70000"/>
  </w:font>
  <w:font w:name="方正小标宋简体">
    <w:panose1 w:val="02000000000000000000"/>
    <w:charset w:val="86"/>
    <w:family w:val="script"/>
    <w:pitch w:val="default"/>
    <w:sig w:usb0="A00002BF" w:usb1="184F6CFA" w:usb2="00000012" w:usb3="00000000" w:csb0="00040001" w:csb1="00000000"/>
  </w:font>
  <w:font w:name="方正仿宋简体">
    <w:panose1 w:val="02000000000000000000"/>
    <w:charset w:val="86"/>
    <w:family w:val="script"/>
    <w:pitch w:val="default"/>
    <w:sig w:usb0="A00002BF" w:usb1="184F6CFA" w:usb2="00000012"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EE4E9">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926BC3">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6926BC3">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D5C2C">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15276A">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E15276A">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86B36">
    <w:pPr>
      <w:pStyle w:val="7"/>
      <w:pBdr>
        <w:bottom w:val="none" w:color="auto" w:sz="0" w:space="0"/>
      </w:pBdr>
      <w:jc w:val="right"/>
      <w:rPr>
        <w:rFonts w:hint="eastAsia" w:eastAsia="宋体"/>
        <w:sz w:val="21"/>
        <w:szCs w:val="21"/>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D2210D"/>
    <w:rsid w:val="00223CB6"/>
    <w:rsid w:val="007C7041"/>
    <w:rsid w:val="00BA17B8"/>
    <w:rsid w:val="0141375D"/>
    <w:rsid w:val="028C4341"/>
    <w:rsid w:val="02AC1008"/>
    <w:rsid w:val="033C2760"/>
    <w:rsid w:val="033D34CF"/>
    <w:rsid w:val="0368603E"/>
    <w:rsid w:val="036E740E"/>
    <w:rsid w:val="040A476F"/>
    <w:rsid w:val="045712B9"/>
    <w:rsid w:val="04F045A3"/>
    <w:rsid w:val="0545493D"/>
    <w:rsid w:val="05B0500E"/>
    <w:rsid w:val="05B6507C"/>
    <w:rsid w:val="06F56D0B"/>
    <w:rsid w:val="078D4F1C"/>
    <w:rsid w:val="07AE5C3D"/>
    <w:rsid w:val="07F1093F"/>
    <w:rsid w:val="07FB725D"/>
    <w:rsid w:val="080419EC"/>
    <w:rsid w:val="083D1BCF"/>
    <w:rsid w:val="08BB059B"/>
    <w:rsid w:val="08CF4980"/>
    <w:rsid w:val="09851D63"/>
    <w:rsid w:val="0AAD3BF6"/>
    <w:rsid w:val="0B831F37"/>
    <w:rsid w:val="0C674B95"/>
    <w:rsid w:val="0C6A0B1D"/>
    <w:rsid w:val="0CB23C3F"/>
    <w:rsid w:val="0D8252A1"/>
    <w:rsid w:val="0D935DD6"/>
    <w:rsid w:val="0DCF5B34"/>
    <w:rsid w:val="0E4057C9"/>
    <w:rsid w:val="0E4E74B6"/>
    <w:rsid w:val="0E8C4961"/>
    <w:rsid w:val="0EFD46B7"/>
    <w:rsid w:val="112A31A2"/>
    <w:rsid w:val="1151017F"/>
    <w:rsid w:val="115B5037"/>
    <w:rsid w:val="12320D8B"/>
    <w:rsid w:val="126061F6"/>
    <w:rsid w:val="12ED1BFE"/>
    <w:rsid w:val="13451CD0"/>
    <w:rsid w:val="137D1B04"/>
    <w:rsid w:val="13E00960"/>
    <w:rsid w:val="14040BA8"/>
    <w:rsid w:val="14677BB8"/>
    <w:rsid w:val="15AD40FC"/>
    <w:rsid w:val="15E6321E"/>
    <w:rsid w:val="16646B19"/>
    <w:rsid w:val="16791B63"/>
    <w:rsid w:val="16E4553C"/>
    <w:rsid w:val="16E77826"/>
    <w:rsid w:val="17405056"/>
    <w:rsid w:val="1751287D"/>
    <w:rsid w:val="179137D1"/>
    <w:rsid w:val="17AC608E"/>
    <w:rsid w:val="17BB0102"/>
    <w:rsid w:val="18354ACD"/>
    <w:rsid w:val="19872D9C"/>
    <w:rsid w:val="19945056"/>
    <w:rsid w:val="19D3222B"/>
    <w:rsid w:val="1A953F5D"/>
    <w:rsid w:val="1B2B68BC"/>
    <w:rsid w:val="1BB56A9B"/>
    <w:rsid w:val="1BD35DF3"/>
    <w:rsid w:val="1BDC494B"/>
    <w:rsid w:val="1C447D2A"/>
    <w:rsid w:val="1CA065EB"/>
    <w:rsid w:val="1CFB7676"/>
    <w:rsid w:val="1D211C4B"/>
    <w:rsid w:val="1D552A91"/>
    <w:rsid w:val="1D556C6F"/>
    <w:rsid w:val="1DD54230"/>
    <w:rsid w:val="1DDC0361"/>
    <w:rsid w:val="1E12443A"/>
    <w:rsid w:val="1EF83325"/>
    <w:rsid w:val="1F59631B"/>
    <w:rsid w:val="1F9A702B"/>
    <w:rsid w:val="1FBF42A8"/>
    <w:rsid w:val="20581991"/>
    <w:rsid w:val="20FF66A5"/>
    <w:rsid w:val="219267D0"/>
    <w:rsid w:val="21AF7E50"/>
    <w:rsid w:val="21CF30A6"/>
    <w:rsid w:val="22574A6B"/>
    <w:rsid w:val="22AC5FC5"/>
    <w:rsid w:val="23F34167"/>
    <w:rsid w:val="25A57197"/>
    <w:rsid w:val="25D62EE0"/>
    <w:rsid w:val="265F1AB4"/>
    <w:rsid w:val="26F21887"/>
    <w:rsid w:val="273B0FD8"/>
    <w:rsid w:val="27F143AF"/>
    <w:rsid w:val="28376DC6"/>
    <w:rsid w:val="28595609"/>
    <w:rsid w:val="295F330B"/>
    <w:rsid w:val="298A38B4"/>
    <w:rsid w:val="2ADA01BA"/>
    <w:rsid w:val="2AFE3C0D"/>
    <w:rsid w:val="2B276DF2"/>
    <w:rsid w:val="2C271654"/>
    <w:rsid w:val="2CA20B28"/>
    <w:rsid w:val="2DDC7FC1"/>
    <w:rsid w:val="2DF15B96"/>
    <w:rsid w:val="2E60667F"/>
    <w:rsid w:val="2EB42892"/>
    <w:rsid w:val="2ED518A3"/>
    <w:rsid w:val="2F7E75E2"/>
    <w:rsid w:val="300E08F2"/>
    <w:rsid w:val="302A4CF9"/>
    <w:rsid w:val="31FA2703"/>
    <w:rsid w:val="320B03B1"/>
    <w:rsid w:val="323863D8"/>
    <w:rsid w:val="326F409D"/>
    <w:rsid w:val="32B17D30"/>
    <w:rsid w:val="335F1F40"/>
    <w:rsid w:val="33A17370"/>
    <w:rsid w:val="34312BB9"/>
    <w:rsid w:val="34353047"/>
    <w:rsid w:val="344445F1"/>
    <w:rsid w:val="34545360"/>
    <w:rsid w:val="346552B4"/>
    <w:rsid w:val="347B2FEE"/>
    <w:rsid w:val="350B2140"/>
    <w:rsid w:val="357F6824"/>
    <w:rsid w:val="35C725BA"/>
    <w:rsid w:val="35F07D92"/>
    <w:rsid w:val="36357CFE"/>
    <w:rsid w:val="365D5DC9"/>
    <w:rsid w:val="36840042"/>
    <w:rsid w:val="36ED6E77"/>
    <w:rsid w:val="3761290A"/>
    <w:rsid w:val="37614031"/>
    <w:rsid w:val="379838D8"/>
    <w:rsid w:val="38934DB5"/>
    <w:rsid w:val="38CA6562"/>
    <w:rsid w:val="393C1315"/>
    <w:rsid w:val="39AE5431"/>
    <w:rsid w:val="39DD1C87"/>
    <w:rsid w:val="3ABE4BC5"/>
    <w:rsid w:val="3BBD5E17"/>
    <w:rsid w:val="3C340758"/>
    <w:rsid w:val="3C73358F"/>
    <w:rsid w:val="3CE91228"/>
    <w:rsid w:val="3CF92F38"/>
    <w:rsid w:val="3DC57C84"/>
    <w:rsid w:val="3F02185C"/>
    <w:rsid w:val="3F026B7D"/>
    <w:rsid w:val="3F3F613E"/>
    <w:rsid w:val="3F9B6559"/>
    <w:rsid w:val="401B7E79"/>
    <w:rsid w:val="402A52E8"/>
    <w:rsid w:val="40A22884"/>
    <w:rsid w:val="41390FBC"/>
    <w:rsid w:val="42ED2948"/>
    <w:rsid w:val="430D1902"/>
    <w:rsid w:val="431743BD"/>
    <w:rsid w:val="43282C7A"/>
    <w:rsid w:val="43405E84"/>
    <w:rsid w:val="43BF68D1"/>
    <w:rsid w:val="43CB0990"/>
    <w:rsid w:val="445F1653"/>
    <w:rsid w:val="462546DD"/>
    <w:rsid w:val="46EC4849"/>
    <w:rsid w:val="470E0EC1"/>
    <w:rsid w:val="47247744"/>
    <w:rsid w:val="47BC1AC4"/>
    <w:rsid w:val="47BC3A0A"/>
    <w:rsid w:val="48247129"/>
    <w:rsid w:val="49930D0B"/>
    <w:rsid w:val="4A9B655C"/>
    <w:rsid w:val="4ABF56A3"/>
    <w:rsid w:val="4C042900"/>
    <w:rsid w:val="4C1E5C03"/>
    <w:rsid w:val="4C2963E4"/>
    <w:rsid w:val="4C437A23"/>
    <w:rsid w:val="4C7C3FB0"/>
    <w:rsid w:val="4D31610A"/>
    <w:rsid w:val="4D3E4614"/>
    <w:rsid w:val="4D4B2507"/>
    <w:rsid w:val="4D641A66"/>
    <w:rsid w:val="4DB6394A"/>
    <w:rsid w:val="4DCD58E5"/>
    <w:rsid w:val="4DF429D7"/>
    <w:rsid w:val="4E0E063A"/>
    <w:rsid w:val="4E4D2F78"/>
    <w:rsid w:val="4EEC1546"/>
    <w:rsid w:val="4FB75F49"/>
    <w:rsid w:val="500D60EA"/>
    <w:rsid w:val="501E29D9"/>
    <w:rsid w:val="50825244"/>
    <w:rsid w:val="509223FD"/>
    <w:rsid w:val="51D60B89"/>
    <w:rsid w:val="52183EAA"/>
    <w:rsid w:val="522A4EC9"/>
    <w:rsid w:val="523D5809"/>
    <w:rsid w:val="5253135C"/>
    <w:rsid w:val="52BE61C6"/>
    <w:rsid w:val="532A1C27"/>
    <w:rsid w:val="54341FDF"/>
    <w:rsid w:val="543F51DC"/>
    <w:rsid w:val="54C536E6"/>
    <w:rsid w:val="54D50FAA"/>
    <w:rsid w:val="554B6078"/>
    <w:rsid w:val="56256ACF"/>
    <w:rsid w:val="562C4783"/>
    <w:rsid w:val="56637792"/>
    <w:rsid w:val="56AA65FE"/>
    <w:rsid w:val="57BE6995"/>
    <w:rsid w:val="57ED3505"/>
    <w:rsid w:val="582E5BF8"/>
    <w:rsid w:val="58877785"/>
    <w:rsid w:val="59965F5C"/>
    <w:rsid w:val="5A426F45"/>
    <w:rsid w:val="5A5F4EBF"/>
    <w:rsid w:val="5AA653AB"/>
    <w:rsid w:val="5C3345A6"/>
    <w:rsid w:val="5C563B16"/>
    <w:rsid w:val="5C8A55CA"/>
    <w:rsid w:val="5C8B602D"/>
    <w:rsid w:val="5D5436D4"/>
    <w:rsid w:val="5DFD775B"/>
    <w:rsid w:val="5E2939C1"/>
    <w:rsid w:val="5E4D33E1"/>
    <w:rsid w:val="5ED0407F"/>
    <w:rsid w:val="5FB828E0"/>
    <w:rsid w:val="60093CA2"/>
    <w:rsid w:val="60E003D2"/>
    <w:rsid w:val="60E22C21"/>
    <w:rsid w:val="620A5B81"/>
    <w:rsid w:val="62E4632A"/>
    <w:rsid w:val="640E6F52"/>
    <w:rsid w:val="6434378E"/>
    <w:rsid w:val="64403D51"/>
    <w:rsid w:val="65294397"/>
    <w:rsid w:val="655E0472"/>
    <w:rsid w:val="65D213AA"/>
    <w:rsid w:val="65E159EE"/>
    <w:rsid w:val="671C11A5"/>
    <w:rsid w:val="67A77D71"/>
    <w:rsid w:val="6877128A"/>
    <w:rsid w:val="68A92E53"/>
    <w:rsid w:val="68B356FE"/>
    <w:rsid w:val="69B7385F"/>
    <w:rsid w:val="6A140369"/>
    <w:rsid w:val="6A1C1656"/>
    <w:rsid w:val="6A2331F1"/>
    <w:rsid w:val="6AA777E3"/>
    <w:rsid w:val="6B8F78E0"/>
    <w:rsid w:val="6BA31DC6"/>
    <w:rsid w:val="6C6B23BA"/>
    <w:rsid w:val="6CC977A1"/>
    <w:rsid w:val="6CD2210D"/>
    <w:rsid w:val="6D1B5C6F"/>
    <w:rsid w:val="6D4437CC"/>
    <w:rsid w:val="6DE36655"/>
    <w:rsid w:val="6E936A64"/>
    <w:rsid w:val="6F24535A"/>
    <w:rsid w:val="6F4C5FEB"/>
    <w:rsid w:val="6F5032C9"/>
    <w:rsid w:val="6FFA5B96"/>
    <w:rsid w:val="700B2067"/>
    <w:rsid w:val="71E2661A"/>
    <w:rsid w:val="730D14B8"/>
    <w:rsid w:val="73E12648"/>
    <w:rsid w:val="74591A53"/>
    <w:rsid w:val="753A1CAA"/>
    <w:rsid w:val="75954639"/>
    <w:rsid w:val="759A46D2"/>
    <w:rsid w:val="75D655C2"/>
    <w:rsid w:val="75E34852"/>
    <w:rsid w:val="75F652E6"/>
    <w:rsid w:val="76714A3E"/>
    <w:rsid w:val="7721245E"/>
    <w:rsid w:val="774308DD"/>
    <w:rsid w:val="775B3EC3"/>
    <w:rsid w:val="785B0185"/>
    <w:rsid w:val="78F36A54"/>
    <w:rsid w:val="79206434"/>
    <w:rsid w:val="7B3B24DB"/>
    <w:rsid w:val="7B51019A"/>
    <w:rsid w:val="7B6B3225"/>
    <w:rsid w:val="7D310F0F"/>
    <w:rsid w:val="7D362357"/>
    <w:rsid w:val="7D5A7F00"/>
    <w:rsid w:val="7D800163"/>
    <w:rsid w:val="7D9F51AA"/>
    <w:rsid w:val="7DB91015"/>
    <w:rsid w:val="7DC542A5"/>
    <w:rsid w:val="7ECF4DD8"/>
    <w:rsid w:val="7F361DD2"/>
    <w:rsid w:val="7FB72E98"/>
    <w:rsid w:val="7FC421EC"/>
    <w:rsid w:val="7FCC30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jc w:val="center"/>
      <w:outlineLvl w:val="0"/>
    </w:pPr>
    <w:rPr>
      <w:rFonts w:ascii="仿宋" w:hAnsi="仿宋" w:eastAsia="仿宋"/>
      <w:b/>
      <w:bCs/>
      <w:kern w:val="44"/>
      <w:sz w:val="32"/>
      <w:szCs w:val="32"/>
      <w:lang w:val="zh-CN"/>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spacing w:line="360" w:lineRule="auto"/>
    </w:pPr>
  </w:style>
  <w:style w:type="paragraph" w:styleId="5">
    <w:name w:val="Body Text Indent"/>
    <w:basedOn w:val="1"/>
    <w:unhideWhenUsed/>
    <w:qFormat/>
    <w:uiPriority w:val="99"/>
    <w:pPr>
      <w:spacing w:after="120"/>
      <w:ind w:left="420" w:leftChars="200"/>
    </w:pPr>
    <w:rPr>
      <w:rFonts w:ascii="Calibri" w:hAnsi="Calibri"/>
      <w:kern w:val="0"/>
      <w:sz w:val="20"/>
      <w:szCs w:val="20"/>
    </w:rPr>
  </w:style>
  <w:style w:type="paragraph" w:styleId="6">
    <w:name w:val="footer"/>
    <w:basedOn w:val="1"/>
    <w:unhideWhenUsed/>
    <w:qFormat/>
    <w:uiPriority w:val="99"/>
    <w:pPr>
      <w:tabs>
        <w:tab w:val="center" w:pos="4153"/>
        <w:tab w:val="right" w:pos="8306"/>
      </w:tabs>
      <w:snapToGrid w:val="0"/>
      <w:jc w:val="left"/>
    </w:pPr>
    <w:rPr>
      <w:rFonts w:ascii="Calibri" w:hAnsi="Calibri"/>
      <w:kern w:val="0"/>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8">
    <w:name w:val="Body Text First Indent 2"/>
    <w:basedOn w:val="5"/>
    <w:next w:val="1"/>
    <w:qFormat/>
    <w:uiPriority w:val="0"/>
    <w:pPr>
      <w:ind w:firstLine="420" w:firstLineChars="2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Default"/>
    <w:qFormat/>
    <w:uiPriority w:val="0"/>
    <w:pPr>
      <w:widowControl w:val="0"/>
      <w:autoSpaceDE w:val="0"/>
      <w:autoSpaceDN w:val="0"/>
      <w:adjustRightInd w:val="0"/>
    </w:pPr>
    <w:rPr>
      <w:rFonts w:ascii="黑体" w:hAnsi="Calibri" w:eastAsia="黑体" w:cs="黑体"/>
      <w:color w:val="000000"/>
      <w:kern w:val="2"/>
      <w:sz w:val="24"/>
      <w:szCs w:val="24"/>
      <w:lang w:val="en-US" w:eastAsia="zh-CN" w:bidi="ar-SA"/>
    </w:rPr>
  </w:style>
  <w:style w:type="paragraph" w:customStyle="1" w:styleId="13">
    <w:name w:val="表格文字"/>
    <w:basedOn w:val="1"/>
    <w:next w:val="4"/>
    <w:qFormat/>
    <w:uiPriority w:val="0"/>
    <w:pPr>
      <w:spacing w:before="25" w:after="25"/>
      <w:jc w:val="left"/>
    </w:pPr>
    <w:rPr>
      <w:bCs/>
      <w:spacing w:val="10"/>
      <w:kern w:val="0"/>
      <w:sz w:val="24"/>
    </w:rPr>
  </w:style>
  <w:style w:type="paragraph" w:customStyle="1" w:styleId="14">
    <w:name w:val="Body Text 21"/>
    <w:basedOn w:val="1"/>
    <w:qFormat/>
    <w:uiPriority w:val="0"/>
    <w:pPr>
      <w:tabs>
        <w:tab w:val="left" w:pos="-720"/>
        <w:tab w:val="left" w:pos="0"/>
      </w:tabs>
      <w:suppressAutoHyphens/>
      <w:autoSpaceDE w:val="0"/>
      <w:autoSpaceDN w:val="0"/>
    </w:pPr>
    <w:rPr>
      <w:i/>
      <w:iCs/>
      <w:spacing w:val="-3"/>
      <w:kern w:val="0"/>
      <w:sz w:val="16"/>
      <w:szCs w:val="16"/>
      <w:lang w:val="en-GB"/>
    </w:rPr>
  </w:style>
  <w:style w:type="paragraph" w:customStyle="1" w:styleId="15">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11418</Words>
  <Characters>12126</Characters>
  <Lines>0</Lines>
  <Paragraphs>0</Paragraphs>
  <TotalTime>28</TotalTime>
  <ScaleCrop>false</ScaleCrop>
  <LinksUpToDate>false</LinksUpToDate>
  <CharactersWithSpaces>13780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2025-03-19T07:41:00Z</dcterms:created>
  <dc:creator>科技信息化部</dc:creator>
  <cp:lastModifiedBy>Anonymous</cp:lastModifiedBy>
  <cp:lastPrinted>2025-12-30T06:33:00Z</cp:lastPrinted>
  <dcterms:modified xsi:type="dcterms:W3CDTF">2026-01-07T02:28:52Z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3902EDF42CFD4649BCF7587C34023CC2_13</vt:lpwstr>
  </property>
  <property fmtid="{D5CDD505-2E9C-101B-9397-08002B2CF9AE}" pid="4" name="KSOTemplateDocerSaveRecord">
    <vt:lpwstr>eyJoZGlkIjoiNTljMjc5NjNlMTQzNmZmY2YxNGRmYjlkNGYxOTQ2NzYiLCJ1c2VySWQiOiIzMDM2NjA1OTAifQ==</vt:lpwstr>
  </property>
</Properties>
</file>